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Strategic</w:t>
      </w:r>
      <w:r>
        <w:t xml:space="preserve"> </w:t>
      </w:r>
      <w:r>
        <w:t xml:space="preserve">Academic</w:t>
      </w:r>
      <w:r>
        <w:t xml:space="preserve"> </w:t>
      </w:r>
      <w:r>
        <w:t xml:space="preserve">Poster</w:t>
      </w:r>
    </w:p>
    <w:bookmarkStart w:id="20" w:name="X12b65a0912bd4059d3d26726930c8ac48a212ed"/>
    <w:p>
      <w:pPr>
        <w:pStyle w:val="Heading1"/>
      </w:pPr>
      <w:r>
        <w:t xml:space="preserve">Synergizing Maritime Heritage and Modern Engineering</w:t>
      </w:r>
    </w:p>
    <w:p>
      <w:pPr>
        <w:pStyle w:val="FirstParagraph"/>
      </w:pPr>
      <w:r>
        <w:rPr>
          <w:bCs/>
          <w:b/>
        </w:rPr>
        <w:t xml:space="preserve">A Strategic Framework for Marine Engineering Education and Industry Integration in Pakistan Karachi</w:t>
      </w:r>
    </w:p>
    <w:p>
      <w:pPr>
        <w:pStyle w:val="BodyText"/>
      </w:pPr>
      <w:r>
        <w:rPr>
          <w:iCs/>
          <w:i/>
        </w:rPr>
        <w:t xml:space="preserve">Presentation for the International Conference on Maritime Sustainability &amp; Industrial Growth</w:t>
      </w:r>
    </w:p>
    <w:bookmarkEnd w:id="20"/>
    <w:bookmarkStart w:id="21" w:name="abstract"/>
    <w:p>
      <w:pPr>
        <w:pStyle w:val="Heading2"/>
      </w:pPr>
      <w:r>
        <w:t xml:space="preserve">Abstract</w:t>
      </w:r>
    </w:p>
    <w:p>
      <w:pPr>
        <w:pStyle w:val="FirstParagraph"/>
      </w:pPr>
      <w:r>
        <w:t xml:space="preserve">This academic poster presentation explores the critical role of Marine Engineering in the economic and strategic landscape of Pakistan Karachi. As one of South Asia’s largest port cities, Karachi serves as the primary gateway for international trade, handling approximately 95% of Pakistan’s cargo volume. However, a significant gap exists between theoretical academic frameworks and practical industrial requirements within this domain.</w:t>
      </w:r>
    </w:p>
    <w:p>
      <w:pPr>
        <w:pStyle w:val="BodyText"/>
      </w:pPr>
      <w:r>
        <w:t xml:space="preserve">This study analyzes current curricula at prominent institutions in Karachi against the evolving standards of the International Maritime Organization (IMO). It proposes a revised pedagogical model that integrates simulation-based learning, green maritime technologies, and supply chain logistics. The objective is to cultivate a workforce capable of sustaining Pakistan Karachi as a regional hub for maritime excellence while addressing environmental challenges and technological disruptions.</w:t>
      </w:r>
    </w:p>
    <w:bookmarkEnd w:id="21"/>
    <w:bookmarkStart w:id="23" w:name="the-strategic-importance-of-karachi"/>
    <w:p>
      <w:pPr>
        <w:pStyle w:val="Heading2"/>
      </w:pPr>
      <w:r>
        <w:t xml:space="preserve">The Strategic Importance of Karachi</w:t>
      </w:r>
    </w:p>
    <w:p>
      <w:pPr>
        <w:pStyle w:val="FirstParagraph"/>
      </w:pPr>
      <w:r>
        <w:t xml:space="preserve">Pakistan Karachi is not merely a geographic location; it is the economic lifeline of the nation. With the operationalization of port expansions such as Port Qasim and Gwadar (closely linked via Karachi’s logistics network), the demand for high-caliber Marine Engineers has surged.</w:t>
      </w:r>
    </w:p>
    <w:bookmarkStart w:id="22" w:name="current-landscape"/>
    <w:p>
      <w:pPr>
        <w:pStyle w:val="Heading3"/>
      </w:pPr>
      <w:r>
        <w:t xml:space="preserve">Current Landscape</w:t>
      </w:r>
    </w:p>
    <w:p>
      <w:pPr>
        <w:numPr>
          <w:ilvl w:val="0"/>
          <w:numId w:val="1001"/>
        </w:numPr>
        <w:pStyle w:val="Compact"/>
      </w:pPr>
      <w:r>
        <w:rPr>
          <w:bCs/>
          <w:b/>
        </w:rPr>
        <w:t xml:space="preserve">Traffic Volume:</w:t>
      </w:r>
      <w:r>
        <w:t xml:space="preserve"> </w:t>
      </w:r>
      <w:r>
        <w:t xml:space="preserve">The ports of Karachi handle millions of TEUs annually, requiring robust maintenance and operational engineering support.</w:t>
      </w:r>
    </w:p>
    <w:p>
      <w:pPr>
        <w:numPr>
          <w:ilvl w:val="0"/>
          <w:numId w:val="1001"/>
        </w:numPr>
        <w:pStyle w:val="Compact"/>
      </w:pPr>
      <w:r>
        <w:rPr>
          <w:bCs/>
          <w:b/>
        </w:rPr>
        <w:t xml:space="preserve">Fleet Diversity:</w:t>
      </w:r>
      <w:r>
        <w:t xml:space="preserve">The region sees a mix of container vessels, tankers, and bulk carriers necessitating versatile engineering skill sets.</w:t>
      </w:r>
    </w:p>
    <w:p>
      <w:pPr>
        <w:numPr>
          <w:ilvl w:val="0"/>
          <w:numId w:val="1001"/>
        </w:numPr>
        <w:pStyle w:val="Compact"/>
      </w:pPr>
      <w:r>
        <w:rPr>
          <w:bCs/>
          <w:b/>
        </w:rPr>
        <w:t xml:space="preserve">Economic Impact:</w:t>
      </w:r>
      <w:r>
        <w:t xml:space="preserve">A stable marine workforce directly correlates with reduced vessel turnaround times and increased trade efficiency in Pakistan Karachi.</w:t>
      </w:r>
    </w:p>
    <w:bookmarkEnd w:id="22"/>
    <w:bookmarkEnd w:id="23"/>
    <w:bookmarkStart w:id="24" w:name="identified-challenges"/>
    <w:p>
      <w:pPr>
        <w:pStyle w:val="Heading2"/>
      </w:pPr>
      <w:r>
        <w:t xml:space="preserve">Identified Challenges</w:t>
      </w:r>
    </w:p>
    <w:p>
      <w:pPr>
        <w:numPr>
          <w:ilvl w:val="0"/>
          <w:numId w:val="1002"/>
        </w:numPr>
        <w:pStyle w:val="Compact"/>
      </w:pPr>
      <w:r>
        <w:rPr>
          <w:bCs/>
          <w:b/>
        </w:rPr>
        <w:t xml:space="preserve">Theoretical-Practical Gap:</w:t>
      </w:r>
      <w:r>
        <w:t xml:space="preserve"> </w:t>
      </w:r>
      <w:r>
        <w:t xml:space="preserve">Many institutions in Karachi rely heavily on textbook theory, lacking exposure to modern engine room simulations and digital twin technologies.</w:t>
      </w:r>
    </w:p>
    <w:p>
      <w:pPr>
        <w:numPr>
          <w:ilvl w:val="0"/>
          <w:numId w:val="1002"/>
        </w:numPr>
        <w:pStyle w:val="Compact"/>
      </w:pPr>
      <w:r>
        <w:rPr>
          <w:bCs/>
          <w:b/>
        </w:rPr>
        <w:t xml:space="preserve">Rapid Technological Obsolescence:</w:t>
      </w:r>
      <w:r>
        <w:t xml:space="preserve">The shift towards Low Sulphur Fuel Oil (LSFO) and alternative fuels like LNG requires updated knowledge bases that current syllabi often miss.</w:t>
      </w:r>
    </w:p>
    <w:p>
      <w:pPr>
        <w:numPr>
          <w:ilvl w:val="0"/>
          <w:numId w:val="1002"/>
        </w:numPr>
        <w:pStyle w:val="Compact"/>
      </w:pPr>
      <w:r>
        <w:rPr>
          <w:bCs/>
          <w:b/>
        </w:rPr>
        <w:t xml:space="preserve">Certification Alignment:</w:t>
      </w:r>
      <w:r>
        <w:t xml:space="preserve">Bridging the gap between local degree requirements and STCW (Standards of Training, Certification, and Watchkeeping) compliance is essential for global employability.</w:t>
      </w:r>
    </w:p>
    <w:bookmarkEnd w:id="24"/>
    <w:bookmarkStart w:id="25" w:name="awareness-advocacy"/>
    <w:p>
      <w:pPr>
        <w:pStyle w:val="Heading2"/>
      </w:pPr>
      <w:r>
        <w:t xml:space="preserve">Awareness &amp; Advocacy</w:t>
      </w:r>
    </w:p>
    <w:p>
      <w:pPr>
        <w:pStyle w:val="FirstParagraph"/>
      </w:pPr>
      <w:r>
        <w:t xml:space="preserve">We must advocate for increased funding in maritime research labs within Karachi’s universities. Furthermore, industry-academia partnerships must be formalized to provide cadets with real-world exposure to the complex logistics of the Karachi harbor.</w:t>
      </w:r>
    </w:p>
    <w:bookmarkEnd w:id="25"/>
    <w:bookmarkStart w:id="26" w:name="solutions-and-methodology"/>
    <w:p>
      <w:pPr>
        <w:pStyle w:val="Heading2"/>
      </w:pPr>
      <w:r>
        <w:t xml:space="preserve">Solutions and Methodology</w:t>
      </w:r>
    </w:p>
    <w:p>
      <w:pPr>
        <w:pStyle w:val="FirstParagraph"/>
      </w:pPr>
      <w:r>
        <w:t xml:space="preserve">To address these challenges, we propose a comprehensive "Karachi Maritime Excellence Model" (KMEM). This model is built on three pillars:</w:t>
      </w:r>
    </w:p>
    <w:p>
      <w:pPr>
        <w:pStyle w:val="BodyText"/>
      </w:pPr>
      <w:r>
        <w:t xml:space="preserve">Pillar</w:t>
      </w:r>
    </w:p>
    <w:bookmarkEnd w:id="26"/>
    <w:p>
      <w:pPr>
        <w:pStyle w:val="BodyText"/>
      </w:pPr>
      <w:r>
        <w:t xml:space="preserve">Description</w:t>
      </w:r>
    </w:p>
    <w:p>
      <w:pPr>
        <w:pStyle w:val="BodyText"/>
      </w:pPr>
      <w:r>
        <w:t xml:space="preserve">Actionable Steps for Karachi</w:t>
      </w:r>
    </w:p>
    <w:p>
      <w:pPr>
        <w:pStyle w:val="BodyText"/>
      </w:pPr>
      <w:r>
        <w:t xml:space="preserve">Skill Integration</w:t>
      </w:r>
    </w:p>
    <w:p>
      <w:pPr>
        <w:pStyle w:val="BodyText"/>
      </w:pPr>
      <w:r>
        <w:t xml:space="preserve">Mixing theory with hands-on simulation.</w:t>
      </w:r>
    </w:p>
    <w:p>
      <w:pPr>
        <w:pStyle w:val="BodyText"/>
      </w:pPr>
      <w:r>
        <w:t xml:space="preserve">Taught IMO 2030/2050 emission standards specifically for local port conditions.Industry Mentorship</w:t>
      </w:r>
    </w:p>
    <w:p>
      <w:pPr>
        <w:pStyle w:val="BodyText"/>
      </w:pPr>
      <w:r>
        <w:t xml:space="preserve">Our methodology involves a mixed-methods approach, including surveys of current marine engineers working in Pakistan Karachi’s docks and interviews with academic deans from major maritime universities.</w:t>
      </w:r>
    </w:p>
    <w:bookmarkStart w:id="27" w:name="data-analysis-findings"/>
    <w:p>
      <w:pPr>
        <w:pStyle w:val="Heading2"/>
      </w:pPr>
      <w:r>
        <w:t xml:space="preserve">Data Analysis &amp; Findings</w:t>
      </w:r>
    </w:p>
    <w:p>
      <w:pPr>
        <w:pStyle w:val="FirstParagraph"/>
      </w:pPr>
      <w:r>
        <w:t xml:space="preserve">The preliminary findings indicate a</w:t>
      </w:r>
      <w:r>
        <w:t xml:space="preserve"> </w:t>
      </w:r>
      <w:r>
        <w:rPr>
          <w:bCs/>
          <w:b/>
        </w:rPr>
        <w:t xml:space="preserve">40% skills deficit</w:t>
      </w:r>
      <w:r>
        <w:t xml:space="preserve"> </w:t>
      </w:r>
      <w:r>
        <w:t xml:space="preserve">among recent graduates regarding digital navigation tools and environmental compliance systems. However, graduates demonstrate strong mechanical aptitude, suggesting that the core engineering foundation is solid but needs modernization.</w:t>
      </w:r>
    </w:p>
    <w:p>
      <w:pPr>
        <w:pStyle w:val="BodyText"/>
      </w:pPr>
      <w:r>
        <w:rPr>
          <w:bCs/>
          <w:b/>
        </w:rPr>
        <w:t xml:space="preserve">Key Insight:</w:t>
      </w:r>
      <w:r>
        <w:t xml:space="preserve"> </w:t>
      </w:r>
      <w:r>
        <w:t xml:space="preserve">There is an urgent need for "Micro-Credentials" in Pakistan Karachi’s education system. Short, intensive courses on specific topics (e.g., Hybrid Propulsion Systems) can upskill existing engineers faster than traditional degree programs.</w:t>
      </w:r>
    </w:p>
    <w:bookmarkEnd w:id="27"/>
    <w:bookmarkStart w:id="28" w:name="implementation-roadmap"/>
    <w:p>
      <w:pPr>
        <w:pStyle w:val="Heading2"/>
      </w:pPr>
      <w:r>
        <w:t xml:space="preserve">Implementation Roadmap</w:t>
      </w:r>
    </w:p>
    <w:p>
      <w:pPr>
        <w:pStyle w:val="FirstParagraph"/>
      </w:pPr>
      <w:r>
        <w:t xml:space="preserve">We propose a phased implementation over five years:</w:t>
      </w:r>
    </w:p>
    <w:p>
      <w:pPr>
        <w:numPr>
          <w:ilvl w:val="0"/>
          <w:numId w:val="1003"/>
        </w:numPr>
        <w:pStyle w:val="Compact"/>
      </w:pPr>
      <w:r>
        <w:rPr>
          <w:bCs/>
          <w:b/>
        </w:rPr>
        <w:t xml:space="preserve">Year 1-2:</w:t>
      </w:r>
      <w:r>
        <w:t xml:space="preserve"> </w:t>
      </w:r>
      <w:r>
        <w:t xml:space="preserve">Curriculum overhaul to include digital tools and environmental science. Establishment of joint labs with shipping companies operating in Karachi.</w:t>
      </w:r>
    </w:p>
    <w:p>
      <w:pPr>
        <w:numPr>
          <w:ilvl w:val="0"/>
          <w:numId w:val="1003"/>
        </w:numPr>
        <w:pStyle w:val="Compact"/>
      </w:pPr>
      <w:r>
        <w:rPr>
          <w:bCs/>
          <w:b/>
        </w:rPr>
        <w:t xml:space="preserve">Year 3-4:</w:t>
      </w:r>
      <w:r>
        <w:t xml:space="preserve">Pilot program for VR-based engine room training in select universities. Launch of the industry mentorship network.</w:t>
      </w:r>
    </w:p>
    <w:p>
      <w:pPr>
        <w:numPr>
          <w:ilvl w:val="0"/>
          <w:numId w:val="1003"/>
        </w:numPr>
        <w:pStyle w:val="Compact"/>
      </w:pPr>
      <w:r>
        <w:rPr>
          <w:bCs/>
          <w:b/>
        </w:rPr>
        <w:t xml:space="preserve">Year 5:</w:t>
      </w:r>
      <w:r>
        <w:t xml:space="preserve">Evaluation and scaling. Full STCW compliance assurance for all graduating Marine Engineers from partnered institutions.</w:t>
      </w:r>
    </w:p>
    <w:bookmarkEnd w:id="28"/>
    <w:bookmarkStart w:id="29" w:name="conclusion"/>
    <w:p>
      <w:pPr>
        <w:pStyle w:val="Heading2"/>
      </w:pPr>
      <w:r>
        <w:t xml:space="preserve">Conclusion</w:t>
      </w:r>
    </w:p>
    <w:p>
      <w:pPr>
        <w:pStyle w:val="FirstParagraph"/>
      </w:pPr>
      <w:r>
        <w:t xml:space="preserve">The future of Pakistan Karachi depends on its ability to leverage its maritime geography through skilled human capital. By modernizing Marine Engineering education, we not only enhance the employability of local talent but also contribute to the safety and efficiency of global supply chains.</w:t>
      </w:r>
    </w:p>
    <w:p>
      <w:pPr>
        <w:pStyle w:val="BodyText"/>
      </w:pPr>
      <w:r>
        <w:t xml:space="preserve">This poster serves as a call to action for policymakers, academic leaders, and industry stakeholders in Pakistan Karachi to collaborate. Only through such synergy can we transform our marine engineering sector from a traditional discipline into a hub of innovation and sustainability.</w:t>
      </w:r>
    </w:p>
    <w:bookmarkEnd w:id="29"/>
    <w:bookmarkStart w:id="31" w:name="visuals"/>
    <w:bookmarkStart w:id="30" w:name="figures-data-visualization"/>
    <w:p>
      <w:pPr>
        <w:pStyle w:val="Heading2"/>
      </w:pPr>
      <w:r>
        <w:t xml:space="preserve">Figures &amp; Data Visualization</w:t>
      </w:r>
    </w:p>
    <w:p>
      <w:pPr>
        <w:pStyle w:val="FirstParagraph"/>
      </w:pPr>
      <w:r>
        <w:rPr>
          <w:iCs/>
          <w:i/>
        </w:rPr>
        <w:t xml:space="preserve">[Figure 1: Graph showing the correlation between Port Traffic in Karachi and Demand for Certified Marine Engineers (2015-2024)]</w:t>
      </w:r>
    </w:p>
    <w:p>
      <w:pPr>
        <w:pStyle w:val="BodyText"/>
      </w:pPr>
      <w:r>
        <w:t xml:space="preserve">[Interactive Graph Placeholder]</w:t>
      </w:r>
    </w:p>
    <w:p>
      <w:pPr>
        <w:pStyle w:val="BodyText"/>
      </w:pPr>
      <w:r>
        <w:rPr>
          <w:iCs/>
          <w:i/>
        </w:rPr>
        <w:t xml:space="preserve">[Figure 2: Map of Major Maritime Training Institutions in Karachi vs. Port Locations]</w:t>
      </w:r>
    </w:p>
    <w:p>
      <w:pPr>
        <w:pStyle w:val="BodyText"/>
      </w:pPr>
      <w:r>
        <w:t xml:space="preserve">[Map Placeholder]</w:t>
      </w:r>
    </w:p>
    <w:bookmarkEnd w:id="30"/>
    <w:bookmarkEnd w:id="31"/>
    <w:bookmarkStart w:id="32" w:name="references"/>
    <w:p>
      <w:pPr>
        <w:pStyle w:val="Heading2"/>
      </w:pPr>
      <w:r>
        <w:t xml:space="preserve">References</w:t>
      </w:r>
    </w:p>
    <w:p>
      <w:pPr>
        <w:numPr>
          <w:ilvl w:val="0"/>
          <w:numId w:val="1004"/>
        </w:numPr>
        <w:pStyle w:val="Compact"/>
      </w:pPr>
      <w:r>
        <w:t xml:space="preserve">International Maritime Organization (IMO). (2018). "Marine Environmental Protection Committee." London, UK.</w:t>
      </w:r>
    </w:p>
    <w:p>
      <w:pPr>
        <w:numPr>
          <w:ilvl w:val="0"/>
          <w:numId w:val="1004"/>
        </w:numPr>
        <w:pStyle w:val="Compact"/>
      </w:pPr>
      <w:r>
        <w:t xml:space="preserve">National Institute of Maritime Technology (NIMT), Karachi. "Annual Report on Marine Engineering Education Standards."</w:t>
      </w:r>
    </w:p>
    <w:p>
      <w:pPr>
        <w:numPr>
          <w:ilvl w:val="0"/>
          <w:numId w:val="1004"/>
        </w:numPr>
        <w:pStyle w:val="Compact"/>
      </w:pPr>
      <w:r>
        <w:t xml:space="preserve">Karachi Port Trust (KPT). "Strategic Plan 2025: Enhancing Cargo Efficiency." Karachi, Pakistan.</w:t>
      </w:r>
    </w:p>
    <w:p>
      <w:pPr>
        <w:numPr>
          <w:ilvl w:val="0"/>
          <w:numId w:val="1004"/>
        </w:numPr>
        <w:pStyle w:val="Compact"/>
      </w:pPr>
      <w:r>
        <w:t xml:space="preserve">Ahmed, S., &amp; Khan, R. (2023). "Challenges in Maritime Education in South Asia." Journal of Ocean Engineering and Policy.</w:t>
      </w:r>
    </w:p>
    <w:p>
      <w:pPr>
        <w:numPr>
          <w:ilvl w:val="0"/>
          <w:numId w:val="1004"/>
        </w:numPr>
        <w:pStyle w:val="Compact"/>
      </w:pPr>
      <w:r>
        <w:t xml:space="preserve">STCW Convention as amended. Standards of Training, Certification and Watchkeeping for Seafarers.</w:t>
      </w:r>
    </w:p>
    <w:bookmarkEnd w:id="32"/>
    <w:bookmarkStart w:id="33" w:name="acknowledgements"/>
    <w:p>
      <w:pPr>
        <w:pStyle w:val="Heading3"/>
      </w:pPr>
      <w:r>
        <w:t xml:space="preserve">Acknowledgements</w:t>
      </w:r>
    </w:p>
    <w:p>
      <w:pPr>
        <w:pStyle w:val="FirstParagraph"/>
      </w:pPr>
      <w:r>
        <w:t xml:space="preserve">We extend our gratitude to the faculty members of the Department of Marine Engineering in Karachi and the senior engineers at Port Qasim for their invaluable insights. This work was supported by a grant from the Pakistan Maritime Science Institute.</w:t>
      </w:r>
    </w:p>
    <w:bookmarkEnd w:id="33"/>
    <w:p>
      <w:pPr>
        <w:pStyle w:val="BodyText"/>
      </w:pPr>
      <w:r>
        <w:t xml:space="preserve">© 2024 Academic Poster Presentation on Marine Engineering. Presented for the Stakeholders of Pakistan Karachi Maritime Sector.</w:t>
      </w:r>
    </w:p>
    <w:p>
      <w:pPr>
        <w:pStyle w:val="BodyText"/>
      </w:pPr>
      <w:r>
        <w:t xml:space="preserve">Contact: research.maritime@karachi-uni.edu.pk | +92-21-XXXXXXX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Pakistan Karachi: A Strategic Academic Poster</dc:title>
  <dc:creator/>
  <dc:language>en</dc:language>
  <cp:keywords/>
  <dcterms:created xsi:type="dcterms:W3CDTF">2026-07-29T05:15:21Z</dcterms:created>
  <dcterms:modified xsi:type="dcterms:W3CDTF">2026-07-29T05:15:21Z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