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Innovation</w:t>
      </w:r>
      <w:r>
        <w:t xml:space="preserve"> </w:t>
      </w:r>
      <w:r>
        <w:t xml:space="preserve">and</w:t>
      </w:r>
      <w:r>
        <w:t xml:space="preserve"> </w:t>
      </w:r>
      <w:r>
        <w:t xml:space="preserve">Sustainability</w:t>
      </w:r>
    </w:p>
    <w:bookmarkStart w:id="20" w:name="X6acc30d55d28b61fbb135cf35032858a5808045"/>
    <w:p>
      <w:pPr>
        <w:pStyle w:val="Heading1"/>
      </w:pPr>
      <w:r>
        <w:t xml:space="preserve">Pioneering the Future of Offshore Energy and Maritime Logistics</w:t>
      </w:r>
    </w:p>
    <w:p>
      <w:pPr>
        <w:pStyle w:val="FirstParagraph"/>
      </w:pPr>
      <w:r>
        <w:t xml:space="preserve">A Comprehensive Analysis of the Marine Engineer's Role in Sustainable Development within Qatar Doha</w:t>
      </w:r>
    </w:p>
    <w:p>
      <w:pPr>
        <w:pStyle w:val="BodyText"/>
      </w:pPr>
      <w:r>
        <w:t xml:space="preserve">Prepared for: The International Symposium on Maritime Technology</w:t>
      </w:r>
      <w:r>
        <w:br/>
      </w:r>
      <w:r>
        <w:t xml:space="preserve">Location: Qatar Doha, State of Qatar</w:t>
      </w:r>
      <w:r>
        <w:br/>
      </w:r>
      <w:r>
        <w:t xml:space="preserve">Date: October 2023</w:t>
      </w:r>
    </w:p>
    <w:bookmarkEnd w:id="20"/>
    <w:bookmarkStart w:id="21" w:name="introduction-and-context"/>
    <w:p>
      <w:pPr>
        <w:pStyle w:val="Heading3"/>
      </w:pPr>
      <w:r>
        <w:t xml:space="preserve">1. Introduction and Context</w:t>
      </w:r>
    </w:p>
    <w:p>
      <w:pPr>
        <w:pStyle w:val="FirstParagraph"/>
      </w:pPr>
      <w:r>
        <w:t xml:space="preserve">The strategic location of Qatar Doha, situated on the coast of the Persian Gulf, places it at the forefront of global maritime trade and offshore energy production. As a hub for liquefied natural gas (LNG) exportation and complex offshore engineering projects, the region demands a highly specialized workforce. This poster presentation outlines the critical role of the</w:t>
      </w:r>
      <w:r>
        <w:t xml:space="preserve"> </w:t>
      </w:r>
      <w:r>
        <w:rPr>
          <w:bCs/>
          <w:b/>
        </w:rPr>
        <w:t xml:space="preserve">Marine Engineer</w:t>
      </w:r>
      <w:r>
        <w:t xml:space="preserve"> </w:t>
      </w:r>
      <w:r>
        <w:t xml:space="preserve">in driving operational efficiency, safety, and sustainability within this dynamic environment.</w:t>
      </w:r>
    </w:p>
    <w:p>
      <w:pPr>
        <w:pStyle w:val="BodyText"/>
      </w:pPr>
      <w:r>
        <w:t xml:space="preserve">In Qatar Doha, marine engineering is not merely about maintenance; it is a cornerstone of national economic strategy. The engineer serves as the technical bridge between complex hydrodynamic challenges and robust industrial solutions. This document explores how modern marine engineering practices are being adapted to meet the unique environmental and operational demands of the Gulf region.</w:t>
      </w:r>
    </w:p>
    <w:bookmarkEnd w:id="21"/>
    <w:bookmarkStart w:id="22" w:name="the-marine-engineer-in-qatar-doha"/>
    <w:p>
      <w:pPr>
        <w:pStyle w:val="Heading3"/>
      </w:pPr>
      <w:r>
        <w:t xml:space="preserve">2. The Marine Engineer in Qatar Doha</w:t>
      </w:r>
    </w:p>
    <w:p>
      <w:pPr>
        <w:pStyle w:val="FirstParagraph"/>
      </w:pPr>
      <w:r>
        <w:t xml:space="preserve">A Marine Engineer is a professional responsible for the design, construction, operation, and maintenance of mechanical machinery on ships and offshore structures. In the context of Qatar Doha, these professionals work across a spectrum of industries including:</w:t>
      </w:r>
    </w:p>
    <w:p>
      <w:pPr>
        <w:numPr>
          <w:ilvl w:val="0"/>
          <w:numId w:val="1001"/>
        </w:numPr>
        <w:pStyle w:val="Compact"/>
      </w:pPr>
      <w:r>
        <w:rPr>
          <w:bCs/>
          <w:b/>
        </w:rPr>
        <w:t xml:space="preserve">LNG Carriers and Support Vessels:</w:t>
      </w:r>
      <w:r>
        <w:t xml:space="preserve"> </w:t>
      </w:r>
      <w:r>
        <w:t xml:space="preserve">Ensuring propulsion systems operate efficiently under high-load conditions.</w:t>
      </w:r>
    </w:p>
    <w:p>
      <w:pPr>
        <w:numPr>
          <w:ilvl w:val="0"/>
          <w:numId w:val="1001"/>
        </w:numPr>
        <w:pStyle w:val="Compact"/>
      </w:pPr>
      <w:r>
        <w:rPr>
          <w:bCs/>
          <w:b/>
        </w:rPr>
        <w:t xml:space="preserve">Oil and Gas Platforms:</w:t>
      </w:r>
      <w:r>
        <w:t xml:space="preserve"> </w:t>
      </w:r>
      <w:r>
        <w:t xml:space="preserve">Maintaining subsea valves, pumps, and processing equipment in harsh saline environments.</w:t>
      </w:r>
    </w:p>
    <w:p>
      <w:pPr>
        <w:numPr>
          <w:ilvl w:val="0"/>
          <w:numId w:val="1001"/>
        </w:numPr>
        <w:pStyle w:val="Compact"/>
      </w:pPr>
      <w:r>
        <w:rPr>
          <w:u w:val="single"/>
        </w:rPr>
        <w:t xml:space="preserve">Dredging and Port Infrastructure:</w:t>
      </w:r>
      <w:r>
        <w:t xml:space="preserve"> </w:t>
      </w:r>
      <w:r>
        <w:t xml:space="preserve">Supporting the continuous expansion of Hamad Port through heavy machinery maintenance.</w:t>
      </w:r>
    </w:p>
    <w:p>
      <w:pPr>
        <w:pStyle w:val="FirstParagraph"/>
      </w:pPr>
      <w:r>
        <w:t xml:space="preserve">The unique climate of Qatar Doha—characterized by extreme heat, high humidity, and abrasive sandstorms—poses specific challenges for machinery integrity. Marine Engineers in this region must possess specialized knowledge in thermal management and corrosion resistance to ensure equipment longevity.</w:t>
      </w:r>
    </w:p>
    <w:bookmarkEnd w:id="22"/>
    <w:bookmarkStart w:id="23" w:name="technological-integration-and-innovation"/>
    <w:p>
      <w:pPr>
        <w:pStyle w:val="Heading3"/>
      </w:pPr>
      <w:r>
        <w:t xml:space="preserve">3. Technological Integration and Innovation</w:t>
      </w:r>
    </w:p>
    <w:p>
      <w:pPr>
        <w:pStyle w:val="FirstParagraph"/>
      </w:pPr>
      <w:r>
        <w:t xml:space="preserve">The landscape of marine engineering in Qatar Doha is rapidly evolving with the adoption of Industry 4.0 technologies. Key technological advancements include:</w:t>
      </w:r>
    </w:p>
    <w:p>
      <w:pPr>
        <w:numPr>
          <w:ilvl w:val="0"/>
          <w:numId w:val="1002"/>
        </w:numPr>
        <w:pStyle w:val="Compact"/>
      </w:pPr>
      <w:r>
        <w:rPr>
          <w:bCs/>
          <w:b/>
        </w:rPr>
        <w:t xml:space="preserve">Digital Twins:</w:t>
      </w:r>
      <w:r>
        <w:t xml:space="preserve"> </w:t>
      </w:r>
      <w:r>
        <w:t xml:space="preserve">Creating virtual replicas of physical assets allows engineers in Qatar Doha to simulate performance and predict failures before they occur.</w:t>
      </w:r>
    </w:p>
    <w:p>
      <w:pPr>
        <w:numPr>
          <w:ilvl w:val="0"/>
          <w:numId w:val="1002"/>
        </w:numPr>
        <w:pStyle w:val="Compact"/>
      </w:pPr>
      <w:r>
        <w:rPr>
          <w:bCs/>
          <w:b/>
        </w:rPr>
        <w:t xml:space="preserve">Predictive Maintenance Algorithms:</w:t>
      </w:r>
      <w:r>
        <w:t xml:space="preserve"> </w:t>
      </w:r>
      <w:r>
        <w:t xml:space="preserve">Utilizing IoT sensors to monitor vibration, temperature, and pressure in real-time, reducing downtime for critical offshore units.</w:t>
      </w:r>
    </w:p>
    <w:p>
      <w:pPr>
        <w:numPr>
          <w:ilvl w:val="0"/>
          <w:numId w:val="1002"/>
        </w:numPr>
        <w:pStyle w:val="Compact"/>
      </w:pPr>
      <w:r>
        <w:rPr>
          <w:bCs/>
          <w:b/>
        </w:rPr>
        <w:t xml:space="preserve">Autonomous Surface Vehicles (ASVs):</w:t>
      </w:r>
      <w:r>
        <w:t xml:space="preserve"> </w:t>
      </w:r>
      <w:r>
        <w:t xml:space="preserve">Testing and deploying unmanned vessels for surveying the shallow waters of the Persian Gulf.</w:t>
      </w:r>
    </w:p>
    <w:p>
      <w:pPr>
        <w:pStyle w:val="FirstParagraph"/>
      </w:pPr>
      <w:r>
        <w:t xml:space="preserve">Mechanical engineering principles are being combined with data science, requiring a new generation of engineers who are proficient in both thermodynamics and coding. This multidisciplinary approach is essential for maintaining Qatar's competitive edge in global energy markets.</w:t>
      </w:r>
    </w:p>
    <w:bookmarkEnd w:id="23"/>
    <w:bookmarkStart w:id="24" w:name="X46bbabc197dda2388015a65e32120eeaea60029"/>
    <w:p>
      <w:pPr>
        <w:pStyle w:val="Heading3"/>
      </w:pPr>
      <w:r>
        <w:t xml:space="preserve">4. Sustainability and Environmental Compliance</w:t>
      </w:r>
    </w:p>
    <w:p>
      <w:pPr>
        <w:pStyle w:val="FirstParagraph"/>
      </w:pPr>
      <w:r>
        <w:t xml:space="preserve">The Marine Engineer plays a pivotal role in achieving the environmental goals outlined in Qatar National Vision 2030. With increasing pressure to reduce carbon footprints, engineers are tasked with optimizing fuel consumption and minimizing emissions.</w:t>
      </w:r>
    </w:p>
    <w:p>
      <w:pPr>
        <w:pStyle w:val="BodyText"/>
      </w:pPr>
      <w:r>
        <w:rPr>
          <w:bCs/>
          <w:b/>
        </w:rPr>
        <w:t xml:space="preserve">Key Initiatives:</w:t>
      </w:r>
    </w:p>
    <w:p>
      <w:pPr>
        <w:numPr>
          <w:ilvl w:val="0"/>
          <w:numId w:val="1003"/>
        </w:numPr>
        <w:pStyle w:val="Compact"/>
      </w:pPr>
      <w:r>
        <w:rPr>
          <w:bCs/>
          <w:b/>
        </w:rPr>
        <w:t xml:space="preserve">Dual-Fuel Engine Technology:</w:t>
      </w:r>
      <w:r>
        <w:t xml:space="preserve"> </w:t>
      </w:r>
      <w:r>
        <w:t xml:space="preserve">Transitioning fleet assets to run on LNG or ammonia to reduce sulfur oxide emissions in Qatar Doha's waters.</w:t>
      </w:r>
    </w:p>
    <w:p>
      <w:pPr>
        <w:numPr>
          <w:ilvl w:val="0"/>
          <w:numId w:val="1003"/>
        </w:numPr>
        <w:pStyle w:val="Compact"/>
      </w:pPr>
      <w:r>
        <w:rPr>
          <w:bCs/>
          <w:b/>
        </w:rPr>
        <w:t xml:space="preserve">Ballast Water Management Systems (BWMS):</w:t>
      </w:r>
      <w:r>
        <w:t xml:space="preserve"> </w:t>
      </w:r>
      <w:r>
        <w:t xml:space="preserve">Ensuring strict compliance with IMO regulations to protect local marine biodiversity from invasive species.</w:t>
      </w:r>
    </w:p>
    <w:p>
      <w:pPr>
        <w:numPr>
          <w:ilvl w:val="0"/>
          <w:numId w:val="1003"/>
        </w:numPr>
        <w:pStyle w:val="Compact"/>
      </w:pPr>
      <w:r>
        <w:t xml:space="preserve">Circular Economy Practices:: Implementing recycling protocols for hazardous waste generated during vessel maintenance in port facilities.</w:t>
      </w:r>
    </w:p>
    <w:bookmarkEnd w:id="24"/>
    <w:bookmarkStart w:id="25" w:name="X029e6812db25faa0aa4522ab31626e00ff88015"/>
    <w:p>
      <w:pPr>
        <w:pStyle w:val="Heading3"/>
      </w:pPr>
      <w:r>
        <w:t xml:space="preserve">5. Operational Challenges and Strategic Solutions</w:t>
      </w:r>
    </w:p>
    <w:p>
      <w:pPr>
        <w:pStyle w:val="FirstParagraph"/>
      </w:pPr>
      <w:r>
        <w:t xml:space="preserve">The harsh operating conditions of Qatar Doha present significant engineering hurdles. The following table summarizes the primary challenges and the engineered solutions employed by professionals in the region.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Impact</w:t>
            </w:r>
          </w:p>
        </w:tc>
        <w:tc>
          <w:tcPr/>
          <w:p>
            <w:pPr>
              <w:pStyle w:val="Compact"/>
              <w:jc w:val="left"/>
            </w:pPr>
            <w:r>
              <w:t xml:space="preserve">Engineering Solution</w:t>
            </w:r>
          </w:p>
        </w:tc>
      </w:tr>
      <w:tr>
        <w:tc>
          <w:tcPr/>
          <w:p>
            <w:pPr>
              <w:pStyle w:val="Compact"/>
              <w:jc w:val="left"/>
            </w:pPr>
            <w:r>
              <w:rPr>
                <w:bCs/>
                <w:b/>
              </w:rPr>
              <w:t xml:space="preserve">Ambient Heat &amp; Sand</w:t>
            </w:r>
          </w:p>
        </w:tc>
        <w:tc>
          <w:tcPr/>
          <w:p>
            <w:pPr>
              <w:pStyle w:val="Compact"/>
              <w:jc w:val="left"/>
            </w:pPr>
            <w:r>
              <w:t xml:space="preserve">Overheating of cooling systems; abrasive wear on filters.</w:t>
            </w:r>
          </w:p>
        </w:tc>
        <w:tc>
          <w:tcPr/>
          <w:p>
            <w:pPr>
              <w:pStyle w:val="Compact"/>
              <w:jc w:val="left"/>
            </w:pPr>
            <w:r>
              <w:t xml:space="preserve">Advanced filtration media and enhanced heat exchanger surface areas.</w:t>
            </w:r>
          </w:p>
        </w:tc>
      </w:tr>
      <w:tr>
        <w:tc>
          <w:tcPr/>
          <w:p>
            <w:pPr>
              <w:pStyle w:val="Compact"/>
              <w:jc w:val="left"/>
            </w:pPr>
            <w:r>
              <w:rPr>
                <w:bCs/>
                <w:b/>
              </w:rPr>
              <w:t xml:space="preserve">Saltwater Corrosion</w:t>
            </w:r>
          </w:p>
        </w:tc>
        <w:tc>
          <w:tcPr/>
          <w:p>
            <w:pPr>
              <w:pStyle w:val="Compact"/>
              <w:jc w:val="left"/>
            </w:pPr>
            <w:r>
              <w:t xml:space="preserve">Structural degradation of hulls and subsea components.</w:t>
            </w:r>
          </w:p>
        </w:tc>
        <w:tc>
          <w:tcPr/>
          <w:p>
            <w:pPr>
              <w:pStyle w:val="Compact"/>
              <w:jc w:val="left"/>
            </w:pPr>
            <w:r>
              <w:t xml:space="preserve">Application of nano-coatings and cathodic protection systems.</w:t>
            </w:r>
          </w:p>
        </w:tc>
      </w:tr>
      <w:tr>
        <w:tc>
          <w:tcPr/>
          <w:p>
            <w:pPr>
              <w:pStyle w:val="Compact"/>
              <w:jc w:val="left"/>
            </w:pPr>
            <w:r>
              <w:rPr>
                <w:bCs/>
                <w:b/>
              </w:rPr>
              <w:t xml:space="preserve">Hull Fouling</w:t>
            </w:r>
          </w:p>
        </w:tc>
        <w:tc>
          <w:tcPr/>
          <w:p>
            <w:pPr>
              <w:pStyle w:val="Compact"/>
              <w:jc w:val="left"/>
            </w:pPr>
            <w:r>
              <w:t xml:space="preserve">Reduced hydrodynamic efficiency and increased fuel burn.</w:t>
            </w:r>
          </w:p>
        </w:tc>
        <w:tc>
          <w:tcPr/>
          <w:p>
            <w:pPr>
              <w:pStyle w:val="Compact"/>
              <w:jc w:val="left"/>
            </w:pPr>
            <w:r>
              <w:t xml:space="preserve">Use of silicone-based anti-fouling paints and ultrasonic cleaning devices.</w:t>
            </w:r>
          </w:p>
        </w:tc>
      </w:tr>
    </w:tbl>
    <w:bookmarkEnd w:id="25"/>
    <w:bookmarkStart w:id="26" w:name="conclusion"/>
    <w:p>
      <w:pPr>
        <w:pStyle w:val="Heading3"/>
      </w:pPr>
      <w:r>
        <w:t xml:space="preserve">6. Conclusion</w:t>
      </w:r>
    </w:p>
    <w:p>
      <w:pPr>
        <w:pStyle w:val="FirstParagraph"/>
      </w:pPr>
      <w:r>
        <w:t xml:space="preserve">The role of the Marine Engineer in Qatar Doha is indispensable to the nation's industrial backbone. As Qatar continues to expand its energy infrastructure and maritime logistics capabilities, the demand for highly skilled engineers who can navigate complex technical and environmental challenges will only grow.</w:t>
      </w:r>
    </w:p>
    <w:p>
      <w:pPr>
        <w:pStyle w:val="BodyText"/>
      </w:pPr>
      <w:r>
        <w:t xml:space="preserve">This presentation underscores that success in this sector relies not just on traditional mechanical expertise, but on a holistic approach that integrates sustainability, digital innovation, and adaptability to harsh environmental conditions. By fostering local talent through specialized training programs in Qatar Doha and promoting international knowledge exchange, the region can ensure a sustainable future for marine engineering.</w:t>
      </w:r>
    </w:p>
    <w:p>
      <w:pPr>
        <w:pStyle w:val="BodyText"/>
      </w:pPr>
      <w:r>
        <w:t xml:space="preserve">Future research should focus on the integration of hydrogen propulsion systems into existing port infrastructure and further development of AI-driven diagnostic tools for offshore assets. The Marine Engineer remains at the heart of this evolution, steering Qatar Doha toward a smarter, cleaner maritime horizon.</w:t>
      </w:r>
    </w:p>
    <w:bookmarkEnd w:id="26"/>
    <w:p>
      <w:pPr>
        <w:pStyle w:val="BodyText"/>
      </w:pPr>
      <w:r>
        <w:t xml:space="preserve">© 2023 Academic Poster Presentation on Marine Engineering. All rights reserved.</w:t>
      </w:r>
      <w:r>
        <w:br/>
      </w:r>
      <w:r>
        <w:t xml:space="preserve">Special acknowledgment to the maritime authorities and engineering firms in Qatar Doha for their contributions to this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Qatar Doha: Innovation and Sustainability</dc:title>
  <dc:creator/>
  <dc:language>en</dc:language>
  <cp:keywords/>
  <dcterms:created xsi:type="dcterms:W3CDTF">2026-07-29T02:46:02Z</dcterms:created>
  <dcterms:modified xsi:type="dcterms:W3CDTF">2026-07-29T02:46:02Z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