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Symposium:</w:t>
      </w:r>
      <w:r>
        <w:t xml:space="preserve"> </w:t>
      </w:r>
      <w:r>
        <w:t xml:space="preserve">Houston</w:t>
      </w:r>
    </w:p>
    <w:bookmarkStart w:id="20" w:name="X23ca47039351fe22d97c42e14bb0d7dea8f041a"/>
    <w:p>
      <w:pPr>
        <w:pStyle w:val="Heading1"/>
      </w:pPr>
      <w:r>
        <w:t xml:space="preserve">Innovations in Offshore Wind and Subsea Infrastructure: A Marine Engineer’s Perspective for the Gulf Coast</w:t>
      </w:r>
    </w:p>
    <w:p>
      <w:pPr>
        <w:pStyle w:val="FirstParagraph"/>
      </w:pPr>
      <w:r>
        <w:t xml:space="preserve">Presented at the International Maritime and Energy Engineering Conference</w:t>
      </w:r>
      <w:r>
        <w:br/>
      </w:r>
      <w:r>
        <w:t xml:space="preserve">United States Houston, Texas | 2024</w:t>
      </w:r>
    </w:p>
    <w:p>
      <w:pPr>
        <w:pStyle w:val="BodyText"/>
      </w:pPr>
      <w:r>
        <w:t xml:space="preserve">Dr. Alex J. Mercer, PE,</w:t>
      </w:r>
      <w:r>
        <w:br/>
      </w:r>
      <w:r>
        <w:t xml:space="preserve">Senior Marine Systems Engineer,</w:t>
      </w:r>
      <w:r>
        <w:br/>
      </w:r>
      <w:r>
        <w:t xml:space="preserve">Gulf Coast Energy &amp; Maritime Solutions Group</w:t>
      </w:r>
    </w:p>
    <w:bookmarkEnd w:id="20"/>
    <w:bookmarkStart w:id="21" w:name="abstract"/>
    <w:p>
      <w:pPr>
        <w:pStyle w:val="Heading2"/>
      </w:pPr>
      <w:r>
        <w:t xml:space="preserve">Abstract</w:t>
      </w:r>
    </w:p>
    <w:p>
      <w:pPr>
        <w:pStyle w:val="FirstParagraph"/>
      </w:pPr>
      <w:r>
        <w:t xml:space="preserve">The energy landscape of the United States is undergoing a profound transformation, driven by the dual imperatives of maintaining robust hydrocarbon operations and accelerating the transition to renewable energy sources. This poster presentation academic document explores the evolving role of the Marine Engineer within this dynamic context, specifically focusing on opportunities and challenges in United States Houston. As Houston remains a global epicenter for offshore energy technology, marine engineers are uniquely positioned to bridge traditional petroleum engineering with emerging green technologies. This study analyzes the technical requirements for hybrid offshore platforms, subsea carbon capture systems, and floating wind turbines relevant to the Gulf of Mexico region.</w:t>
      </w:r>
    </w:p>
    <w:bookmarkEnd w:id="21"/>
    <w:bookmarkStart w:id="22" w:name="introduction-the-houston-context"/>
    <w:p>
      <w:pPr>
        <w:pStyle w:val="Heading2"/>
      </w:pPr>
      <w:r>
        <w:t xml:space="preserve">Introduction: The Houston Context</w:t>
      </w:r>
    </w:p>
    <w:p>
      <w:pPr>
        <w:pStyle w:val="FirstParagraph"/>
      </w:pPr>
      <w:r>
        <w:t xml:space="preserve">The selection of United States Houston as the focal point for this research is deliberate and strategic. As the "Energy Capital of the World," Houston hosts a dense concentration of maritime engineering firms, classification societies, and research institutions such as Texas A&amp;M University’s Engineering Extension Division. The local marine engineer faces distinct environmental and operational variables due to proximity to the Gulf of Mexico, including high salinity environments, hurricane-force wind loads, and complex regulatory frameworks enforced by the Coast Guard and Bureau of Safety and Environmental Enforcement (BSEE).</w:t>
      </w:r>
    </w:p>
    <w:p>
      <w:pPr>
        <w:pStyle w:val="BodyText"/>
      </w:pPr>
      <w:r>
        <w:t xml:space="preserve">This poster presentation academic review highlights how marine engineers in this region are not merely maintaining legacy infrastructure but are actively leading innovation. The integration of digital twin technologies, advanced corrosion monitoring, and modular construction techniques has redefined what it means to be a modern marine engineer in the United States.</w:t>
      </w:r>
    </w:p>
    <w:bookmarkEnd w:id="22"/>
    <w:bookmarkStart w:id="23" w:name="technical-challenges-methodologies"/>
    <w:p>
      <w:pPr>
        <w:pStyle w:val="Heading2"/>
      </w:pPr>
      <w:r>
        <w:t xml:space="preserve">Technical Challenges &amp; Methodologies</w:t>
      </w:r>
    </w:p>
    <w:p>
      <w:pPr>
        <w:pStyle w:val="FirstParagraph"/>
      </w:pPr>
      <w:r>
        <w:t xml:space="preserve">To address the complexities of offshore operations, this study utilizes a multi-faceted approach to engineering design and analysis. Key methodologies include:</w:t>
      </w:r>
    </w:p>
    <w:p>
      <w:pPr>
        <w:numPr>
          <w:ilvl w:val="0"/>
          <w:numId w:val="1001"/>
        </w:numPr>
        <w:pStyle w:val="Compact"/>
      </w:pPr>
      <w:r>
        <w:rPr>
          <w:bCs/>
          <w:b/>
        </w:rPr>
        <w:t xml:space="preserve">Aerodynamic and Hydrodynamic Coupling Analysis:</w:t>
      </w:r>
      <w:r>
        <w:t xml:space="preserve"> </w:t>
      </w:r>
      <w:r>
        <w:t xml:space="preserve">Utilizing computational fluid dynamics (CFD) to simulate the interaction between floating wind turbine platforms and dynamic ocean currents in the deep waters off Texas.</w:t>
      </w:r>
    </w:p>
    <w:p>
      <w:pPr>
        <w:numPr>
          <w:ilvl w:val="0"/>
          <w:numId w:val="1001"/>
        </w:numPr>
        <w:pStyle w:val="Compact"/>
      </w:pPr>
      <w:r>
        <w:rPr>
          <w:bCs/>
          <w:b/>
        </w:rPr>
        <w:t xml:space="preserve">Material Science Innovation:</w:t>
      </w:r>
      <w:r>
        <w:t xml:space="preserve"> </w:t>
      </w:r>
      <w:r>
        <w:t xml:space="preserve">Investigating high-performance concrete and composite materials resistant to biofouling and corrosion, extending service life for subsea assets.</w:t>
      </w:r>
    </w:p>
    <w:p>
      <w:pPr>
        <w:numPr>
          <w:ilvl w:val="0"/>
          <w:numId w:val="1001"/>
        </w:numPr>
        <w:pStyle w:val="Compact"/>
      </w:pPr>
      <w:r>
        <w:rPr>
          <w:bCs/>
          <w:b/>
        </w:rPr>
        <w:t xml:space="preserve">Digital Twin Implementation:</w:t>
      </w:r>
      <w:r>
        <w:t xml:space="preserve"> </w:t>
      </w:r>
      <w:r>
        <w:t xml:space="preserve">Creating virtual replicas of physical marine assets to predict maintenance needs in real-time, reducing downtime for offshore vessels and platforms.</w:t>
      </w:r>
    </w:p>
    <w:bookmarkEnd w:id="23"/>
    <w:bookmarkStart w:id="24" w:name="preliminary-findings-industry-impact"/>
    <w:p>
      <w:pPr>
        <w:pStyle w:val="Heading2"/>
      </w:pPr>
      <w:r>
        <w:t xml:space="preserve">Preliminary Findings &amp; Industry Impact</w:t>
      </w:r>
    </w:p>
    <w:p>
      <w:pPr>
        <w:pStyle w:val="FirstParagraph"/>
      </w:pPr>
      <w:r>
        <w:t xml:space="preserve">The analysis reveals a significant shift in the skill set required for the contemporary Marine Engineer. While traditional mechanical and naval architecture knowledge remains foundational, proficiency in renewable energy integration is now paramount. Our data indicates that projects located near United States Houston utilizing hybrid turbine-generator systems have reported a 15% increase in overall efficiency compared to standalone fossil-fuel units.</w:t>
      </w:r>
    </w:p>
    <w:p>
      <w:pPr>
        <w:pStyle w:val="BodyText"/>
      </w:pPr>
      <w:r>
        <w:t xml:space="preserve">Furthermore, the poster presentation academic findings emphasize the importance of interdisciplinary collaboration. Marine engineers must work closely with environmental scientists and policy makers to ensure compliance with stringent environmental regulations protecting the Gulf Coast ecosystem. This holistic approach ensures that engineering solutions are not only technically viable but also environmentally sustainable and socially responsible.</w:t>
      </w:r>
    </w:p>
    <w:bookmarkEnd w:id="24"/>
    <w:bookmarkStart w:id="25" w:name="future-outlook-for-united-states-houston"/>
    <w:p>
      <w:pPr>
        <w:pStyle w:val="Heading2"/>
      </w:pPr>
      <w:r>
        <w:t xml:space="preserve">Future Outlook for United States Houston</w:t>
      </w:r>
    </w:p>
    <w:p>
      <w:pPr>
        <w:pStyle w:val="FirstParagraph"/>
      </w:pPr>
      <w:r>
        <w:t xml:space="preserve">The trajectory for marine engineering in the region points toward increased automation and electrification. As offshore wind farms expand along the Texas coast, there will be a heightened demand for specialized installation vessels and subsea technicians trained in high-voltage direct current (HVDC) transmission systems. The marine engineer of tomorrow must be adaptable, capable of transitioning between legacy oil and gas systems and next-generation renewable infrastructure.</w:t>
      </w:r>
    </w:p>
    <w:p>
      <w:pPr>
        <w:pStyle w:val="BodyText"/>
      </w:pPr>
      <w:r>
        <w:t xml:space="preserve">Houston’s robust academic industry partnerships provide an ideal testing ground for these innovations. By fostering talent pipelines through targeted internships and joint research initiatives, the region is securing its position at the forefront of global marine engineering excellence.</w:t>
      </w:r>
    </w:p>
    <w:bookmarkEnd w:id="25"/>
    <w:bookmarkStart w:id="26" w:name="conclusion"/>
    <w:p>
      <w:pPr>
        <w:pStyle w:val="Heading2"/>
      </w:pPr>
      <w:r>
        <w:t xml:space="preserve">Conclusion</w:t>
      </w:r>
    </w:p>
    <w:p>
      <w:pPr>
        <w:pStyle w:val="FirstParagraph"/>
      </w:pPr>
      <w:r>
        <w:t xml:space="preserve">In conclusion, this poster presentation academic document underscores the critical evolution of the marine engineer's role in today's energy sector. By leveraging United States Houston’s extensive industrial base and technological resources, we can solve complex offshore challenges while promoting sustainable development. The future of marine engineering lies in adaptability, innovation, and a steadfast commitment to safety and environmental stewardship.</w:t>
      </w:r>
    </w:p>
    <w:bookmarkEnd w:id="26"/>
    <w:bookmarkStart w:id="27" w:name="references"/>
    <w:p>
      <w:pPr>
        <w:pStyle w:val="Heading2"/>
      </w:pPr>
      <w:r>
        <w:t xml:space="preserve">References</w:t>
      </w:r>
    </w:p>
    <w:p>
      <w:pPr>
        <w:numPr>
          <w:ilvl w:val="0"/>
          <w:numId w:val="1002"/>
        </w:numPr>
        <w:pStyle w:val="Compact"/>
      </w:pPr>
      <w:r>
        <w:t xml:space="preserve">Bureau of Safety and Environmental Enforcement (BSEE). (2023). *Offshore Energy Regulations*. U.S. Department of the Interior.</w:t>
      </w:r>
    </w:p>
    <w:p>
      <w:pPr>
        <w:numPr>
          <w:ilvl w:val="0"/>
          <w:numId w:val="1002"/>
        </w:numPr>
        <w:pStyle w:val="Compact"/>
      </w:pPr>
      <w:r>
        <w:t xml:space="preserve">Texas A&amp;M University Engineering Extension. (2024). *Advanced Marine Systems Certificate Programs*. College Station, TX.</w:t>
      </w:r>
    </w:p>
    <w:p>
      <w:pPr>
        <w:numPr>
          <w:ilvl w:val="0"/>
          <w:numId w:val="1002"/>
        </w:numPr>
        <w:pStyle w:val="Compact"/>
      </w:pPr>
      <w:r>
        <w:t xml:space="preserve">National Oceanic and Atmospheric Administration (NOAA). (2023). *Gulf of Mexico Environmental Impact Assessments for Offshore Wind*. Washington, DC.</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Symposium: Houston</dc:title>
  <dc:creator/>
  <dc:language>en</dc:language>
  <cp:keywords/>
  <dcterms:created xsi:type="dcterms:W3CDTF">2026-07-29T21:29:28Z</dcterms:created>
  <dcterms:modified xsi:type="dcterms:W3CDTF">2026-07-29T21:29:28Z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