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Marketing</w:t>
      </w:r>
      <w:r>
        <w:t xml:space="preserve"> </w:t>
      </w:r>
      <w:r>
        <w:t xml:space="preserve">Leadership</w:t>
      </w:r>
      <w:r>
        <w:t xml:space="preserve"> </w:t>
      </w:r>
      <w:r>
        <w:t xml:space="preserve">in</w:t>
      </w:r>
      <w:r>
        <w:t xml:space="preserve"> </w:t>
      </w:r>
      <w:r>
        <w:t xml:space="preserve">Canada</w:t>
      </w:r>
      <w:r>
        <w:t xml:space="preserve"> </w:t>
      </w:r>
      <w:r>
        <w:t xml:space="preserve">Toronto</w:t>
      </w:r>
    </w:p>
    <w:bookmarkStart w:id="20" w:name="Xd596a18bb3763e40fb847750e746aeaed455bff"/>
    <w:p>
      <w:pPr>
        <w:pStyle w:val="Heading1"/>
      </w:pPr>
      <w:r>
        <w:t xml:space="preserve">The Modern Marketing Manager in Canada Toronto</w:t>
      </w:r>
    </w:p>
    <w:p>
      <w:pPr>
        <w:pStyle w:val="FirstParagraph"/>
      </w:pPr>
      <w:r>
        <w:t xml:space="preserve">An Academic Poster Presentation on Strategic Adaptation, Digital Integration, and Cultural Nuance in the Greater Toronto Area (GTA)</w:t>
      </w:r>
    </w:p>
    <w:bookmarkEnd w:id="20"/>
    <w:bookmarkStart w:id="21" w:name="introduction-and-context"/>
    <w:p>
      <w:pPr>
        <w:pStyle w:val="Heading3"/>
      </w:pPr>
      <w:r>
        <w:t xml:space="preserve">1.0 Introduction and Context</w:t>
      </w:r>
    </w:p>
    <w:p>
      <w:pPr>
        <w:pStyle w:val="FirstParagraph"/>
      </w:pPr>
      <w:r>
        <w:t xml:space="preserve">The role of the Marketing Manager has evolved significantly in recent years, transitioning from a primarily promotional function to a strategic driver of enterprise growth. In the context of Canada Toronto, this transformation is particularly acute due to the city’s status as the economic engine of Canada. Toronto serves as a global hub for finance, technology, and media within North America. Consequently Marketing Managers operating here must navigate an exceptionally diverse demographic landscape characterized by over 200 ethnic origins and nearly half of residents born outside of Canada. This poster presentation explores how effective Marketing Managers leverage data analytics, digital ecosystems to drive brand equity in the Canadian market while adhering to strict regulatory frameworks and cultural expectations.</w:t>
      </w:r>
    </w:p>
    <w:bookmarkEnd w:id="21"/>
    <w:bookmarkStart w:id="23" w:name="the-unique-landscape-of-canada-toronto"/>
    <w:p>
      <w:pPr>
        <w:pStyle w:val="Heading3"/>
      </w:pPr>
      <w:r>
        <w:t xml:space="preserve">2.0 The Unique Landscape of Canada Toronto</w:t>
      </w:r>
    </w:p>
    <w:p>
      <w:pPr>
        <w:pStyle w:val="FirstParagraph"/>
      </w:pPr>
      <w:r>
        <w:t xml:space="preserve">Understanding the local environment is paramount for any Marketing Manager in Canada Toronto. Unlike other major global cities, the GTA presents a unique "multicultural mosaic" rather than a melting pot. Research indicates that consumers in this region are highly value-driven and socially conscious they demand transparency from brands regarding sustainability and ethical labor practices. Furthermore, the economic volatility associated with interest rate fluctuations in Canada requires Marketing Managers to maintain agile budgets focused on high-ROI channels.</w:t>
      </w:r>
    </w:p>
    <w:bookmarkStart w:id="22" w:name="key-market-characteristics"/>
    <w:p>
      <w:pPr>
        <w:pStyle w:val="Heading4"/>
      </w:pPr>
      <w:r>
        <w:t xml:space="preserve">Key Market Characteristics:</w:t>
      </w:r>
    </w:p>
    <w:p>
      <w:pPr>
        <w:numPr>
          <w:ilvl w:val="0"/>
          <w:numId w:val="1001"/>
        </w:numPr>
        <w:pStyle w:val="Compact"/>
      </w:pPr>
      <w:r>
        <w:rPr>
          <w:bCs/>
          <w:b/>
        </w:rPr>
        <w:t xml:space="preserve">Digital Penetration:</w:t>
      </w:r>
      <w:r>
        <w:t xml:space="preserve">The Toronto market exhibits near-universal smartphone and broadband adoption, necessitating mobile-first marketing strategies.</w:t>
      </w:r>
    </w:p>
    <w:p>
      <w:pPr>
        <w:numPr>
          <w:ilvl w:val="0"/>
          <w:numId w:val="1001"/>
        </w:numPr>
        <w:pStyle w:val="Compact"/>
      </w:pPr>
      <w:r>
        <w:rPr>
          <w:bCs/>
          <w:b/>
        </w:rPr>
        <w:t xml:space="preserve">Bilingual Imperative:</w:t>
      </w:r>
      <w:r>
        <w:t xml:space="preserve"> </w:t>
      </w:r>
      <w:r>
        <w:t xml:space="preserve">While English is dominant in the business sector of Canada Toronto, proficiency in French remains a strategic asset for national expansion from a Toronto base.</w:t>
      </w:r>
    </w:p>
    <w:p>
      <w:pPr>
        <w:numPr>
          <w:ilvl w:val="0"/>
          <w:numId w:val="1001"/>
        </w:numPr>
        <w:pStyle w:val="Compact"/>
      </w:pPr>
      <w:r>
        <w:rPr>
          <w:bCs/>
          <w:b/>
        </w:rPr>
        <w:t xml:space="preserve">Saturation and Competition:</w:t>
      </w:r>
      <w:r>
        <w:t xml:space="preserve">The density of startups and established conglomerates alike creates intense competition for consumer attention.</w:t>
      </w:r>
    </w:p>
    <w:bookmarkEnd w:id="22"/>
    <w:bookmarkEnd w:id="23"/>
    <w:p>
      <w:pPr>
        <w:pStyle w:val="FirstParagraph"/>
      </w:pPr>
      <w:r>
        <w:t xml:space="preserve">dummy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Marketing Leadership in Canada Toronto</dc:title>
  <dc:creator/>
  <dc:language>en</dc:language>
  <cp:keywords/>
  <dcterms:created xsi:type="dcterms:W3CDTF">2026-07-29T05:56:36Z</dcterms:created>
  <dcterms:modified xsi:type="dcterms:W3CDTF">2026-07-29T05:56:36Z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