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Mumbai,</w:t>
      </w:r>
      <w:r>
        <w:t xml:space="preserve"> </w:t>
      </w:r>
      <w:r>
        <w:t xml:space="preserve">India</w:t>
      </w:r>
    </w:p>
    <w:bookmarkStart w:id="20" w:name="the-mumbai-marketing-manager"/>
    <w:p>
      <w:pPr>
        <w:pStyle w:val="Heading1"/>
      </w:pPr>
      <w:r>
        <w:t xml:space="preserve">The Mumbai Marketing Manager</w:t>
      </w:r>
    </w:p>
    <w:p>
      <w:pPr>
        <w:pStyle w:val="FirstParagraph"/>
      </w:pPr>
      <w:r>
        <w:t xml:space="preserve">Strategic Frameworks for Navigating the Complexities of India’s Financial Capital in a Digital Era</w:t>
      </w:r>
    </w:p>
    <w:p>
      <w:pPr>
        <w:pStyle w:val="BodyText"/>
      </w:pPr>
      <w:r>
        <w:br/>
      </w:r>
      <w:r>
        <w:t xml:space="preserve">by Dr. Arjun Mehta, Senior Academic Researcher</w:t>
      </w:r>
      <w:r>
        <w:br/>
      </w:r>
      <w:r>
        <w:t xml:space="preserve">Presented at the International Conference on Emerging Market Dynamics 2024</w:t>
      </w:r>
    </w:p>
    <w:bookmarkEnd w:id="20"/>
    <w:bookmarkStart w:id="21" w:name="abstract"/>
    <w:p>
      <w:pPr>
        <w:pStyle w:val="Heading2"/>
      </w:pPr>
      <w:r>
        <w:t xml:space="preserve">Abstract</w:t>
      </w:r>
    </w:p>
    <w:p>
      <w:pPr>
        <w:pStyle w:val="FirstParagraph"/>
      </w:pPr>
      <w:r>
        <w:br/>
      </w:r>
      <w:r>
        <w:t xml:space="preserve">The role of a Marketing Manager in India, specifically within the metropolitan hub of Mumbai, presents unique challenges and opportunities that differ significantly from Western or even other Indian urban markets. Mumbai is not merely a city; it is the economic heartbeat of India, characterized by extreme demographic diversity, rapid digital adoption alongside deep-rooted traditional values, and intense competitive pressure. This poster presentation explores the multifaceted responsibilities of a Marketing Manager operating in this volatile yet high-potential environment. It argues that success in Mumbai requires a hybrid approach: leveraging cutting-edge data analytics while maintaining an empathetic understanding of local cultural nuances. The study highlights key strategies for brand positioning, customer engagement, and team leadership within Mumbai’s unique socio-economic landscape.</w:t>
      </w:r>
      <w:r>
        <w:br/>
      </w:r>
      <w:r>
        <w:br/>
      </w:r>
      <w:r>
        <w:rPr>
          <w:bCs/>
          <w:b/>
        </w:rPr>
        <w:t xml:space="preserve">Keywords:</w:t>
      </w:r>
      <w:r>
        <w:t xml:space="preserve"> </w:t>
      </w:r>
      <w:r>
        <w:t xml:space="preserve">Marketing Management, India Market Strategy, Mumbai Consumer Behavior Digital Transformation Brand Localization</w:t>
      </w:r>
    </w:p>
    <w:bookmarkEnd w:id="21"/>
    <w:bookmarkStart w:id="22" w:name="the-mumbai-context-a-unique-ecosystem"/>
    <w:p>
      <w:pPr>
        <w:pStyle w:val="Heading2"/>
      </w:pPr>
      <w:r>
        <w:t xml:space="preserve">The Mumbai Context: A Unique Ecosystem</w:t>
      </w:r>
    </w:p>
    <w:p>
      <w:pPr>
        <w:pStyle w:val="FirstParagraph"/>
      </w:pPr>
      <w:r>
        <w:br/>
      </w:r>
      <w:r>
        <w:t xml:space="preserve">To understand the scope of the Marketing Manager role in India and specifically Mumbai one must first analyze the environment. As a tier-one city, Mumbai boasts high purchasing power but also exorbitant real estate costs and fierce competition across all sectors. The consumer base is a mosaic of cultures speaking multiple languages including Marathi Hindi Gujarati English and others.</w:t>
      </w:r>
      <w:r>
        <w:br/>
      </w:r>
      <w:r>
        <w:br/>
      </w:r>
      <w:r>
        <w:t xml:space="preserve">Unlike other cities where digital penetration might be uniform, Mumbai exhibits a "digital divide" that is narrowing but still present. The Marketing Manager must cater to both the luxury consumer in South Mumbai who shops internationally and the middle-class family in suburban belts like Thane or Navi Mumbai who rely heavily on value-for-money propositions and mobile-first commerce.</w:t>
      </w:r>
      <w:r>
        <w:br/>
      </w:r>
      <w:r>
        <w:br/>
      </w:r>
      <w:r>
        <w:t xml:space="preserve">Furthermore regulatory frameworks specific to India’s advertising standards authority (ASA) and data protection laws significantly influence marketing strategies. The manager must ensure compliance while maximizing reach.</w:t>
      </w:r>
    </w:p>
    <w:bookmarkEnd w:id="22"/>
    <w:bookmarkStart w:id="23" w:name="core-strategic-responsibilities"/>
    <w:p>
      <w:pPr>
        <w:pStyle w:val="Heading2"/>
      </w:pPr>
      <w:r>
        <w:t xml:space="preserve">Core Strategic Responsibilities</w:t>
      </w:r>
    </w:p>
    <w:p>
      <w:pPr>
        <w:pStyle w:val="FirstParagraph"/>
      </w:pPr>
      <w:r>
        <w:br/>
      </w:r>
      <w:r>
        <w:t xml:space="preserve">In the context of Marketing Manager positions in India Mumbai several core competencies are prioritized:</w:t>
      </w:r>
      <w:r>
        <w:br/>
      </w:r>
    </w:p>
    <w:p>
      <w:pPr>
        <w:numPr>
          <w:ilvl w:val="0"/>
          <w:numId w:val="1001"/>
        </w:numPr>
        <w:pStyle w:val="Compact"/>
      </w:pPr>
      <w:r>
        <w:rPr>
          <w:bCs/>
          <w:b/>
        </w:rPr>
        <w:t xml:space="preserve">Precision Targeting:</w:t>
      </w:r>
      <w:r>
        <w:t xml:space="preserve"> </w:t>
      </w:r>
      <w:r>
        <w:t xml:space="preserve">Utilizing AI-driven tools to segment audiences based on micro-demographics. In Mumbai this means differentiating strategies for business districts like BKC versus residential hubs like Andheri.</w:t>
      </w:r>
    </w:p>
    <w:p>
      <w:pPr>
        <w:numPr>
          <w:ilvl w:val="0"/>
          <w:numId w:val="1001"/>
        </w:numPr>
        <w:pStyle w:val="Compact"/>
      </w:pPr>
      <w:r>
        <w:rPr>
          <w:bCs/>
          <w:b/>
        </w:rPr>
        <w:t xml:space="preserve">Omnichannel Integration:</w:t>
      </w:r>
      <w:r>
        <w:t xml:space="preserve"> </w:t>
      </w:r>
      <w:r>
        <w:t xml:space="preserve">Bridging the gap between offline retail presence and online engagement. Given Mumbai’s vibrant street culture and mall economy, a seamless experience across both touchpoints is critical.</w:t>
      </w:r>
    </w:p>
    <w:p>
      <w:pPr>
        <w:numPr>
          <w:ilvl w:val="0"/>
          <w:numId w:val="1001"/>
        </w:numPr>
        <w:pStyle w:val="Compact"/>
      </w:pPr>
      <w:r>
        <w:rPr>
          <w:bCs/>
          <w:b/>
        </w:rPr>
        <w:t xml:space="preserve">Cultural Sensitivity &amp; Localization:</w:t>
      </w:r>
      <w:r>
        <w:t xml:space="preserve"> </w:t>
      </w:r>
      <w:r>
        <w:t xml:space="preserve">Marketing campaigns must resonate with local festivals such as Ganesh Chaturthi or Diwali without appearing opportunistic or culturally insensitive. The best marketing in India feels indigenous rather than imported.</w:t>
      </w:r>
    </w:p>
    <w:p>
      <w:pPr>
        <w:numPr>
          <w:ilvl w:val="0"/>
          <w:numId w:val="1001"/>
        </w:numPr>
        <w:pStyle w:val="Compact"/>
      </w:pPr>
      <w:r>
        <w:rPr>
          <w:bCs/>
          <w:b/>
        </w:rPr>
        <w:t xml:space="preserve">Cost Efficiency:</w:t>
      </w:r>
      <w:r>
        <w:t xml:space="preserve"> </w:t>
      </w:r>
      <w:r>
        <w:t xml:space="preserve">With high customer acquisition costs (CAC) in metros like Mumbai, the Manager must optimize spend through performance marketing and influencer collaborations that offer high ROI.</w:t>
      </w:r>
    </w:p>
    <w:bookmarkEnd w:id="23"/>
    <w:bookmarkStart w:id="24" w:name="navigating-challenges-in-indias-market"/>
    <w:p>
      <w:pPr>
        <w:pStyle w:val="Heading2"/>
      </w:pPr>
      <w:r>
        <w:t xml:space="preserve">Navigating Challenges in India’s Market</w:t>
      </w:r>
    </w:p>
    <w:p>
      <w:pPr>
        <w:pStyle w:val="FirstParagraph"/>
      </w:pPr>
      <w:r>
        <w:br/>
      </w:r>
      <w:r>
        <w:t xml:space="preserve">The Indian market is fraught with complexities. For a Marketing Manager in Mumbai these include:</w:t>
      </w:r>
      <w:r>
        <w:br/>
      </w:r>
      <w:r>
        <w:br/>
      </w:r>
      <w:r>
        <w:rPr>
          <w:bCs/>
          <w:b/>
        </w:rPr>
        <w:t xml:space="preserve">1. Price Sensitivity vs. Premium Aspirations:</w:t>
      </w:r>
      <w:r>
        <w:br/>
      </w:r>
      <w:r>
        <w:t xml:space="preserve">Indian consumers are value-conscious yet aspirational. They seek premium quality at accessible prices ("Masstige"). The strategy must highlight durability and long-term value.</w:t>
      </w:r>
      <w:r>
        <w:br/>
      </w:r>
      <w:r>
        <w:br/>
      </w:r>
      <w:r>
        <w:rPr>
          <w:bCs/>
          <w:b/>
        </w:rPr>
        <w:t xml:space="preserve">2. Fragmented Media Landscape:</w:t>
      </w:r>
      <w:r>
        <w:br/>
      </w:r>
      <w:r>
        <w:t xml:space="preserve">While digital media is growing, traditional media such as regional television radio and outdoor advertising remain potent in Mumbai. A balanced mix is essential.</w:t>
      </w:r>
      <w:r>
        <w:br/>
      </w:r>
      <w:r>
        <w:br/>
      </w:r>
      <w:r>
        <w:rPr>
          <w:bCs/>
          <w:b/>
        </w:rPr>
        <w:t xml:space="preserve">3. Talent Retention &amp; Leadership:</w:t>
      </w:r>
      <w:r>
        <w:br/>
      </w:r>
      <w:r>
        <w:t xml:space="preserve">Finding skilled marketers who understand both global best practices and local ground realities is difficult. The Manager must foster a culture of continuous learning and adaptability within their team.</w:t>
      </w:r>
      <w:r>
        <w:br/>
      </w:r>
    </w:p>
    <w:p>
      <w:pPr>
        <w:numPr>
          <w:ilvl w:val="0"/>
          <w:numId w:val="1002"/>
        </w:numPr>
        <w:pStyle w:val="Compact"/>
      </w:pPr>
      <w:r>
        <w:rPr>
          <w:bCs/>
          <w:b/>
        </w:rPr>
        <w:t xml:space="preserve">Solution:</w:t>
      </w:r>
      <w:r>
        <w:t xml:space="preserve"> </w:t>
      </w:r>
      <w:r>
        <w:t xml:space="preserve">Implementing agile marketing frameworks that allow for rapid pivoting based on real-time consumer feedback.</w:t>
      </w:r>
    </w:p>
    <w:bookmarkEnd w:id="24"/>
    <w:bookmarkStart w:id="25" w:name="X14b98819c929a533c288ec95998f9230141691b"/>
    <w:p>
      <w:pPr>
        <w:pStyle w:val="Heading2"/>
      </w:pPr>
      <w:r>
        <w:t xml:space="preserve">Case Application: Digital Transformation in Mumbai</w:t>
      </w:r>
    </w:p>
    <w:p>
      <w:pPr>
        <w:pStyle w:val="FirstParagraph"/>
      </w:pPr>
      <w:r>
        <w:br/>
      </w:r>
      <w:r>
        <w:t xml:space="preserve">Consider a hypothetical FMCG brand launching a new health beverage line in Mumbai. The Marketing Manager would employ the following steps:</w:t>
      </w:r>
      <w:r>
        <w:br/>
      </w:r>
    </w:p>
    <w:p>
      <w:pPr>
        <w:numPr>
          <w:ilvl w:val="0"/>
          <w:numId w:val="1003"/>
        </w:numPr>
        <w:pStyle w:val="Compact"/>
      </w:pPr>
      <w:r>
        <w:rPr>
          <w:bCs/>
          <w:b/>
        </w:rPr>
        <w:t xml:space="preserve">Data Analysis:</w:t>
      </w:r>
      <w:r>
        <w:t xml:space="preserve"> </w:t>
      </w:r>
      <w:r>
        <w:t xml:space="preserve">Use local search trends and social listening tools to identify health concerns specific to Mumbai’s humid climate and fast-paced lifestyle.</w:t>
      </w:r>
    </w:p>
    <w:p>
      <w:pPr>
        <w:numPr>
          <w:ilvl w:val="0"/>
          <w:numId w:val="1003"/>
        </w:numPr>
        <w:pStyle w:val="Compact"/>
      </w:pPr>
      <w:r>
        <w:rPr>
          <w:bCs/>
          <w:b/>
        </w:rPr>
        <w:t xml:space="preserve">Influencer Partnership:</w:t>
      </w:r>
      <w:r>
        <w:t xml:space="preserve"> </w:t>
      </w:r>
      <w:r>
        <w:t xml:space="preserve">Collaborate with local fitness influencers who have genuine connections with Mumbai’s gym-going community in areas like Bandra and Colaba.</w:t>
      </w:r>
    </w:p>
    <w:p>
      <w:pPr>
        <w:numPr>
          <w:ilvl w:val="0"/>
          <w:numId w:val="1003"/>
        </w:numPr>
        <w:pStyle w:val="Compact"/>
      </w:pPr>
      <w:r>
        <w:rPr>
          <w:bCs/>
          <w:b/>
        </w:rPr>
        <w:t xml:space="preserve">Experiential Marketing:</w:t>
      </w:r>
      <w:r>
        <w:t xml:space="preserve"> </w:t>
      </w:r>
      <w:r>
        <w:t xml:space="preserve">Set up sampling kiosks at high-traffic metro stations (Chhatrapati Shivaji Maharaj Terminus or Lower Parel) to capture commuters directly.</w:t>
      </w:r>
    </w:p>
    <w:p>
      <w:pPr>
        <w:numPr>
          <w:ilvl w:val="0"/>
          <w:numId w:val="1003"/>
        </w:numPr>
        <w:pStyle w:val="Compact"/>
      </w:pPr>
      <w:r>
        <w:rPr>
          <w:bCs/>
          <w:b/>
        </w:rPr>
        <w:t xml:space="preserve">Digital Retargeting:</w:t>
      </w:r>
      <w:r>
        <w:t xml:space="preserve"> </w:t>
      </w:r>
      <w:r>
        <w:t xml:space="preserve">Use geo-fenced ads to target users near these locations with discounts, driving immediate footfall.</w:t>
      </w:r>
    </w:p>
    <w:p>
      <w:pPr>
        <w:pStyle w:val="FirstParagraph"/>
      </w:pPr>
      <w:r>
        <w:t xml:space="preserve">This integrated approach ensures high visibility and conversion, leveraging Mumbai’s unique infrastructure and consumer behavior patterns.</w:t>
      </w:r>
      <w:r>
        <w:br/>
      </w:r>
      <w:r>
        <w:br/>
      </w:r>
    </w:p>
    <w:bookmarkEnd w:id="25"/>
    <w:bookmarkStart w:id="26" w:name="conclusion"/>
    <w:p>
      <w:pPr>
        <w:pStyle w:val="Heading2"/>
      </w:pPr>
      <w:r>
        <w:t xml:space="preserve">Conclusion</w:t>
      </w:r>
    </w:p>
    <w:p>
      <w:pPr>
        <w:pStyle w:val="FirstParagraph"/>
      </w:pPr>
      <w:r>
        <w:br/>
      </w:r>
      <w:r>
        <w:t xml:space="preserve">The role of the Marketing Manager in India, particularly in Mumbai is not just about selling products; it is about building trust and cultural relevance. Success requires a deep understanding of the city’s pulse from its local dialects to its digital habits. As India continues to emerge as a global economic power, cities like Mumbai will remain critical battlegrounds for brand loyalty.</w:t>
      </w:r>
      <w:r>
        <w:br/>
      </w:r>
      <w:r>
        <w:br/>
      </w:r>
      <w:r>
        <w:t xml:space="preserve">Future research should focus on the long-term impact of AI-driven personalization on consumer trust in Indian markets and how sustainability messaging resonates with environmentally conscious urban dwellers in metros. The Marketing Manager must evolve from being a campaign executor to a strategic business partner who drives growth through empathy innovation and data.</w:t>
      </w:r>
      <w:r>
        <w:br/>
      </w:r>
      <w:r>
        <w:br/>
      </w:r>
      <w:r>
        <w:t xml:space="preserve">By adopting hybrid strategies that blend global expertise with local insight, organizations can unlock the immense potential of Mumbai’s diverse consumer base.</w:t>
      </w:r>
      <w:r>
        <w:br/>
      </w:r>
    </w:p>
    <w:bookmarkEnd w:id="26"/>
    <w:p>
      <w:pPr>
        <w:pStyle w:val="BodyText"/>
      </w:pPr>
      <w:r>
        <w:t xml:space="preserve">© 2024 Academic Poster Presentation Series. All Rights Reserved.</w:t>
      </w:r>
    </w:p>
    <w:p>
      <w:pPr>
        <w:pStyle w:val="BodyText"/>
      </w:pPr>
      <w:r>
        <w:br/>
      </w:r>
    </w:p>
    <w:p>
      <w:pPr>
        <w:pStyle w:val="BodyText"/>
      </w:pPr>
      <w:r>
        <w:t xml:space="preserve">Contact: research@marketingstrategy.in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Marketing Manager Strategy for Mumbai, India</dc:title>
  <dc:creator/>
  <dc:language>en</dc:language>
  <cp:keywords/>
  <dcterms:created xsi:type="dcterms:W3CDTF">2026-07-29T14:31:24Z</dcterms:created>
  <dcterms:modified xsi:type="dcterms:W3CDTF">2026-07-29T14:31:24Z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