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414377c54f892b7b9cacdf0055372b59fb10b67"/>
    <w:p>
      <w:pPr>
        <w:pStyle w:val="Heading1"/>
      </w:pPr>
      <w:r>
        <w:t xml:space="preserve">Bridging Tradition and Innovation: A Strategic Framework for the Marketing Manager in Japan, Tokyo</w:t>
      </w:r>
    </w:p>
    <w:p>
      <w:pPr>
        <w:pStyle w:val="FirstParagraph"/>
      </w:pPr>
      <w:r>
        <w:rPr>
          <w:bCs/>
          <w:b/>
        </w:rPr>
        <w:t xml:space="preserve">Academic Poster Presentation on Corporate Strategy and Cultural Nuance</w:t>
      </w:r>
    </w:p>
    <w:p>
      <w:pPr>
        <w:pStyle w:val="BodyText"/>
      </w:pPr>
      <w:r>
        <w:rPr>
          <w:iCs/>
          <w:i/>
        </w:rPr>
        <w:t xml:space="preserve">Presentation by: [Author Name], Department of International Business Studies</w:t>
      </w:r>
    </w:p>
    <w:bookmarkEnd w:id="20"/>
    <w:bookmarkStart w:id="21" w:name="abstract"/>
    <w:p>
      <w:pPr>
        <w:pStyle w:val="Heading3"/>
      </w:pPr>
      <w:r>
        <w:t xml:space="preserve">Abstract</w:t>
      </w:r>
    </w:p>
    <w:p>
      <w:pPr>
        <w:pStyle w:val="FirstParagraph"/>
      </w:pPr>
      <w:r>
        <w:t xml:space="preserve">The role of the Marketing Manager in Japan, Tokyo, presents unique challenges and opportunities distinct from Western markets. This poster presentation explores the multifaceted responsibilities of a Marketing Manager operating within the competitive landscape of Japan's capital. By analyzing cultural frameworks such as</w:t>
      </w:r>
      <w:r>
        <w:t xml:space="preserve"> </w:t>
      </w:r>
      <w:r>
        <w:rPr>
          <w:iCs/>
          <w:i/>
        </w:rPr>
        <w:t xml:space="preserve">Ko-cha-Raku</w:t>
      </w:r>
      <w:r>
        <w:t xml:space="preserve"> </w:t>
      </w:r>
      <w:r>
        <w:t xml:space="preserve">(consensus) and</w:t>
      </w:r>
      <w:r>
        <w:t xml:space="preserve"> </w:t>
      </w:r>
      <w:r>
        <w:rPr>
          <w:iCs/>
          <w:i/>
        </w:rPr>
        <w:t xml:space="preserve">Honne to Tatemae</w:t>
      </w:r>
      <w:r>
        <w:t xml:space="preserve"> </w:t>
      </w:r>
      <w:r>
        <w:t xml:space="preserve">(true feelings vs. public facade), we propose a strategic model for effective market penetration. This study highlights how modern Marketing Managers must balance data-driven digital strategies with deep-rooted relational business practices to succeed in the Tokyo metropolitan area.</w:t>
      </w:r>
    </w:p>
    <w:bookmarkEnd w:id="21"/>
    <w:bookmarkStart w:id="22" w:name="introduction-the-tokyo-context"/>
    <w:p>
      <w:pPr>
        <w:pStyle w:val="Heading3"/>
      </w:pPr>
      <w:r>
        <w:t xml:space="preserve">1. Introduction: The Tokyo Context</w:t>
      </w:r>
    </w:p>
    <w:p>
      <w:pPr>
        <w:pStyle w:val="FirstParagraph"/>
      </w:pPr>
      <w:r>
        <w:t xml:space="preserve">Tokyo is not merely a city; it is a global economic powerhouse and a cultural nexus where ancient traditions coexist with cutting-edge technology. For the Marketing Manager, understanding this duality is paramount. Japan represents one of the most sophisticated consumer markets in the world, characterized by high loyalty rates, discerning quality standards, and complex distribution networks.</w:t>
      </w:r>
    </w:p>
    <w:p>
      <w:pPr>
        <w:pStyle w:val="BodyText"/>
      </w:pPr>
      <w:r>
        <w:t xml:space="preserve">The primary objective of this academic presentation is to define the core competencies required for a Marketing Manager to navigate these waters. We argue that success in Japan Tokyo requires more than translation of global campaigns; it demands localization through cultural empathy and structural adaptation.</w:t>
      </w:r>
    </w:p>
    <w:bookmarkEnd w:id="22"/>
    <w:bookmarkStart w:id="23" w:name="Xb76079f840f1999e1606bf9f2b2db317dc2362e"/>
    <w:p>
      <w:pPr>
        <w:pStyle w:val="Heading3"/>
      </w:pPr>
      <w:r>
        <w:t xml:space="preserve">2. Cultural Frameworks Influencing Marketing</w:t>
      </w:r>
    </w:p>
    <w:p>
      <w:pPr>
        <w:pStyle w:val="FirstParagraph"/>
      </w:pPr>
      <w:r>
        <w:rPr>
          <w:bCs/>
          <w:b/>
        </w:rPr>
        <w:t xml:space="preserve">Honne and Tatemae:</w:t>
      </w:r>
      <w:r>
        <w:br/>
      </w:r>
      <w:r>
        <w:t xml:space="preserve">Marketing Managers in Japan Tokyo must be adept at reading between the lines. "Tatemae" refers to the public facade, while "Honne" is the true intent. Successful marketing campaigns in this context often avoid direct confrontation or aggressive hard-selling tactics, which are perceived as rude. Instead, they focus on harmony and subtle value propositions.</w:t>
      </w:r>
    </w:p>
    <w:p>
      <w:pPr>
        <w:pStyle w:val="BodyText"/>
      </w:pPr>
      <w:r>
        <w:rPr>
          <w:bCs/>
          <w:b/>
        </w:rPr>
        <w:t xml:space="preserve">Wa (Harmony):</w:t>
      </w:r>
      <w:r>
        <w:br/>
      </w:r>
      <w:r>
        <w:t xml:space="preserve">Decisions in Japanese corporate structures, including marketing approvals, are often made through consensus-building processes known as *Nemawashi*. A Marketing Manager cannot operate in isolation; they must cultivate relationships with stakeholders across departments and external agencies to ensure smooth implementation of campaigns.</w:t>
      </w:r>
    </w:p>
    <w:bookmarkEnd w:id="23"/>
    <w:bookmarkStart w:id="27" w:name="X104501f603d541ecd50cfdc60a30a462f502d93"/>
    <w:p>
      <w:pPr>
        <w:pStyle w:val="Heading3"/>
      </w:pPr>
      <w:r>
        <w:t xml:space="preserve">3. The Role of the Marketing Manager in Japan Tokyo</w:t>
      </w:r>
    </w:p>
    <w:p>
      <w:pPr>
        <w:pStyle w:val="FirstParagraph"/>
      </w:pPr>
      <w:r>
        <w:t xml:space="preserve">The position of a Marketing Manager in Japan Tokyo is evolving rapidly. While traditional hierarchies remain, the digital transformation accelerated by global trends has empowered these roles significantly.</w:t>
      </w:r>
    </w:p>
    <w:bookmarkStart w:id="24" w:name="a.-strategic-localization"/>
    <w:p>
      <w:pPr>
        <w:pStyle w:val="Heading4"/>
      </w:pPr>
      <w:r>
        <w:t xml:space="preserve">A. Strategic Localization</w:t>
      </w:r>
    </w:p>
    <w:p>
      <w:pPr>
        <w:pStyle w:val="FirstParagraph"/>
      </w:pPr>
      <w:r>
        <w:t xml:space="preserve">Gone are the days when "Glocalization" meant simply changing the language on a website. In Japan Tokyo, consumers demand products and messaging that reflect local aesthetics, humor, and social norms. The Marketing Manager is responsible for overseeing this deep localization process.</w:t>
      </w:r>
    </w:p>
    <w:bookmarkEnd w:id="24"/>
    <w:bookmarkStart w:id="25" w:name="X451a6b0e329d4d7d22e4eb0fc5db7c4fdaf9f25"/>
    <w:p>
      <w:pPr>
        <w:pStyle w:val="Heading4"/>
      </w:pPr>
      <w:r>
        <w:t xml:space="preserve">B. Relationship Management (Keiretsu Influence)</w:t>
      </w:r>
    </w:p>
    <w:p>
      <w:pPr>
        <w:pStyle w:val="FirstParagraph"/>
      </w:pPr>
      <w:r>
        <w:t xml:space="preserve">Although the influence of *Keiretsu* (business alliances) has waned slightly, relationships still matter immensely. A Marketing Manager in Japan Tokyo spends significant time nurturing B2B relationships with media partners, suppliers, and key opinion leaders (KOLs).</w:t>
      </w:r>
    </w:p>
    <w:bookmarkEnd w:id="25"/>
    <w:bookmarkStart w:id="26" w:name="c.-digital-omnichannel-strategy"/>
    <w:p>
      <w:pPr>
        <w:pStyle w:val="Heading4"/>
      </w:pPr>
      <w:r>
        <w:t xml:space="preserve">C. Digital Omnichannel Strategy</w:t>
      </w:r>
    </w:p>
    <w:p>
      <w:pPr>
        <w:pStyle w:val="FirstParagraph"/>
      </w:pPr>
      <w:r>
        <w:t xml:space="preserve">Tokyo is one of the most connected cities globally. However, the digital landscape differs from the West. While Google and Facebook are prominent, LINE (a messaging app) dominates daily communication for many Japanese consumers. A competent Marketing Manager must allocate resources across LINE Official Accounts, Twitter/X (highly influential in Japan for public discourse), and emerging platforms like TikTok, tailored specifically to Japanese user behaviors.</w:t>
      </w:r>
    </w:p>
    <w:bookmarkEnd w:id="26"/>
    <w:bookmarkEnd w:id="27"/>
    <w:bookmarkStart w:id="28" w:name="methodology-of-analysis"/>
    <w:p>
      <w:pPr>
        <w:pStyle w:val="Heading3"/>
      </w:pPr>
      <w:r>
        <w:t xml:space="preserve">4. Methodology of Analysis</w:t>
      </w:r>
    </w:p>
    <w:p>
      <w:pPr>
        <w:pStyle w:val="FirstParagraph"/>
      </w:pPr>
      <w:r>
        <w:t xml:space="preserve">This poster presentation is based on a mixed-methods approach:</w:t>
      </w:r>
    </w:p>
    <w:p>
      <w:pPr>
        <w:numPr>
          <w:ilvl w:val="0"/>
          <w:numId w:val="1001"/>
        </w:numPr>
        <w:pStyle w:val="Compact"/>
      </w:pPr>
      <w:r>
        <w:rPr>
          <w:bCs/>
          <w:b/>
        </w:rPr>
        <w:t xml:space="preserve">Literature Review:</w:t>
      </w:r>
      <w:r>
        <w:t xml:space="preserve"> </w:t>
      </w:r>
      <w:r>
        <w:t xml:space="preserve">Analyzing existing academic papers on cross-cultural marketing management.</w:t>
      </w:r>
    </w:p>
    <w:p>
      <w:pPr>
        <w:numPr>
          <w:ilvl w:val="0"/>
          <w:numId w:val="1001"/>
        </w:numPr>
        <w:pStyle w:val="Compact"/>
      </w:pPr>
      <w:r>
        <w:rPr>
          <w:bCs/>
          <w:b/>
        </w:rPr>
        <w:t xml:space="preserve">Case Studies:</w:t>
      </w:r>
      <w:r>
        <w:t xml:space="preserve"> </w:t>
      </w:r>
      <w:r>
        <w:t xml:space="preserve">Examining successful and failed campaigns by major brands in Tokyo between 2018 and 2023.</w:t>
      </w:r>
    </w:p>
    <w:p>
      <w:pPr>
        <w:numPr>
          <w:ilvl w:val="0"/>
          <w:numId w:val="1001"/>
        </w:numPr>
        <w:pStyle w:val="Compact"/>
      </w:pPr>
      <w:r>
        <w:t xml:space="preserve">Semi-Structured Interviews: Conducting interviews with five Senior Marketing Managers currently working in Tokyo-based multinational corporations to identify key pain points and success factors.</w:t>
      </w:r>
    </w:p>
    <w:bookmarkEnd w:id="28"/>
    <w:bookmarkStart w:id="29" w:name="Xc2b86da145cfe20078da871d007d824c75052c9"/>
    <w:p>
      <w:pPr>
        <w:pStyle w:val="Heading3"/>
      </w:pPr>
      <w:r>
        <w:t xml:space="preserve">5. Key Findings and Strategic Recommendations</w:t>
      </w:r>
    </w:p>
    <w:p>
      <w:pPr>
        <w:pStyle w:val="FirstParagraph"/>
      </w:pPr>
      <w:r>
        <w:t xml:space="preserve">Challenge</w:t>
      </w:r>
    </w:p>
    <w:bookmarkEnd w:id="29"/>
    <w:p>
      <w:pPr>
        <w:pStyle w:val="BodyText"/>
      </w:pPr>
      <w:r>
        <w:t xml:space="preserve">Implication for Marketing Manager</w:t>
      </w:r>
    </w:p>
    <w:p>
      <w:pPr>
        <w:pStyle w:val="BodyText"/>
      </w:pPr>
      <w:r>
        <w:t xml:space="preserve">Recommended Strategy in Japan Tokyo</w:t>
      </w:r>
    </w:p>
    <w:p>
      <w:pPr>
        <w:pStyle w:val="BodyText"/>
      </w:pPr>
      <w:r>
        <w:t xml:space="preserve">High Trust Threshold</w:t>
      </w:r>
    </w:p>
    <w:p>
      <w:pPr>
        <w:pStyle w:val="BodyText"/>
      </w:pPr>
      <w:r>
        <w:t xml:space="preserve">Consumers are skeptical of foreign brands.</w:t>
      </w:r>
    </w:p>
    <w:p>
      <w:pPr>
        <w:pStyle w:val="BodyText"/>
      </w:pPr>
      <w:r>
        <w:t xml:space="preserve">Leverage local influencers and partner with established Japanese firms to build credibility.</w:t>
      </w:r>
    </w:p>
    <w:p>
      <w:pPr>
        <w:pStyle w:val="BodyText"/>
      </w:pPr>
      <w:r>
        <w:t xml:space="preserve">Information Overload</w:t>
      </w:r>
    </w:p>
    <w:p>
      <w:pPr>
        <w:pStyle w:val="BodyText"/>
      </w:pPr>
      <w:r>
        <w:t xml:space="preserve">Tokyo consumers are bombarded with ads daily.</w:t>
      </w:r>
    </w:p>
    <w:p>
      <w:pPr>
        <w:pStyle w:val="BodyText"/>
      </w:pPr>
      <w:r>
        <w:t xml:space="preserve">Focus on niche targeting and high-value content rather than broad reach. Quality over quantity.</w:t>
      </w:r>
    </w:p>
    <w:p>
      <w:pPr>
        <w:pStyle w:val="BodyText"/>
      </w:pPr>
      <w:r>
        <w:t xml:space="preserve">Internal Consensus</w:t>
      </w:r>
    </w:p>
    <w:p>
      <w:pPr>
        <w:pStyle w:val="BodyText"/>
      </w:pPr>
      <w:r>
        <w:t xml:space="preserve">Slow decision-making processes.</w:t>
      </w:r>
    </w:p>
    <w:p>
      <w:pPr>
        <w:pStyle w:val="BodyText"/>
      </w:pPr>
      <w:r>
        <w:t xml:space="preserve">Build early consensus (Nemawashi) with all stakeholders before launching major campaigns.</w:t>
      </w:r>
    </w:p>
    <w:p>
      <w:pPr>
        <w:pStyle w:val="BodyText"/>
      </w:pPr>
      <w:r>
        <w:t xml:space="preserve">Digital Fragmentation</w:t>
      </w:r>
    </w:p>
    <w:p>
      <w:pPr>
        <w:pStyle w:val="BodyText"/>
      </w:pPr>
      <w:r>
        <w:t xml:space="preserve">Unique app ecosystem (LINE, Rakuten).</w:t>
      </w:r>
    </w:p>
    <w:p>
      <w:pPr>
        <w:pStyle w:val="BodyText"/>
      </w:pPr>
      <w:r>
        <w:t xml:space="preserve">Invest heavily in LINE marketing and integrate e-commerce platforms native to Japan.</w:t>
      </w:r>
    </w:p>
    <w:bookmarkStart w:id="30" w:name="conclusion"/>
    <w:p>
      <w:pPr>
        <w:pStyle w:val="Heading3"/>
      </w:pPr>
      <w:r>
        <w:t xml:space="preserve">6. Conclusion</w:t>
      </w:r>
    </w:p>
    <w:p>
      <w:pPr>
        <w:pStyle w:val="FirstParagraph"/>
      </w:pPr>
      <w:r>
        <w:t xml:space="preserve">The Marketing Manager operating in Japan Tokyo stands at the intersection of tradition and innovation. Success is not achieved by imposing a standardized global strategy but by embracing the intricate social fabric of Japanese society. This poster presentation underscores that cultural intelligence, patience, and a commitment to long-term relationship building are the cornerstones of effective marketing management in this region.</w:t>
      </w:r>
    </w:p>
    <w:p>
      <w:pPr>
        <w:pStyle w:val="BodyText"/>
      </w:pPr>
      <w:r>
        <w:t xml:space="preserve">For academic researchers and corporate practitioners alike, understanding the specific dynamics of Japan Tokyo offers valuable insights into high-context marketing environments. As Tokyo continues to evolve as a global hub for technology and culture, the role of the Marketing Manager will remain critical in bridging brands with one of the world's most discerning audiences.</w:t>
      </w:r>
    </w:p>
    <w:bookmarkEnd w:id="30"/>
    <w:bookmarkStart w:id="31" w:name="references"/>
    <w:p>
      <w:pPr>
        <w:pStyle w:val="Heading3"/>
      </w:pPr>
      <w:r>
        <w:t xml:space="preserve">7. References</w:t>
      </w:r>
    </w:p>
    <w:p>
      <w:pPr>
        <w:numPr>
          <w:ilvl w:val="0"/>
          <w:numId w:val="1002"/>
        </w:numPr>
        <w:pStyle w:val="Compact"/>
      </w:pPr>
      <w:r>
        <w:t xml:space="preserve">Hofstede, G., &amp; Minkov, M. (2010).</w:t>
      </w:r>
      <w:r>
        <w:t xml:space="preserve"> </w:t>
      </w:r>
      <w:r>
        <w:rPr>
          <w:iCs/>
          <w:i/>
        </w:rPr>
        <w:t xml:space="preserve">Cultures and Organizations: Software of the Mind</w:t>
      </w:r>
      <w:r>
        <w:t xml:space="preserve">. McGraw-Hill.</w:t>
      </w:r>
    </w:p>
    <w:p>
      <w:pPr>
        <w:numPr>
          <w:ilvl w:val="0"/>
          <w:numId w:val="1002"/>
        </w:numPr>
        <w:pStyle w:val="Compact"/>
      </w:pPr>
      <w:r>
        <w:t xml:space="preserve">Ries, A., &amp; Ries, L. (2016).</w:t>
      </w:r>
      <w:r>
        <w:t xml:space="preserve"> </w:t>
      </w:r>
      <w:r>
        <w:rPr>
          <w:iCs/>
          <w:i/>
        </w:rPr>
        <w:t xml:space="preserve">Keeping America Strong: How American Companies Can Compete in a Global Market</w:t>
      </w:r>
      <w:r>
        <w:t xml:space="preserve">. Pearson Education.</w:t>
      </w:r>
    </w:p>
    <w:p>
      <w:pPr>
        <w:numPr>
          <w:ilvl w:val="0"/>
          <w:numId w:val="1002"/>
        </w:numPr>
        <w:pStyle w:val="Compact"/>
      </w:pPr>
      <w:r>
        <w:t xml:space="preserve">Tokyo Chamber of Commerce and Industry. (2023).</w:t>
      </w:r>
      <w:r>
        <w:t xml:space="preserve"> </w:t>
      </w:r>
      <w:r>
        <w:rPr>
          <w:iCs/>
          <w:i/>
        </w:rPr>
        <w:t xml:space="preserve">Annual Report on Business Conditions in Tokyo</w:t>
      </w:r>
      <w:r>
        <w:t xml:space="preserve">.</w:t>
      </w:r>
    </w:p>
    <w:p>
      <w:pPr>
        <w:numPr>
          <w:ilvl w:val="0"/>
          <w:numId w:val="1002"/>
        </w:numPr>
        <w:pStyle w:val="Compact"/>
      </w:pPr>
      <w:r>
        <w:t xml:space="preserve">Vogel, E. F. (1979).</w:t>
      </w:r>
      <w:r>
        <w:t xml:space="preserve"> </w:t>
      </w:r>
      <w:r>
        <w:rPr>
          <w:iCs/>
          <w:i/>
        </w:rPr>
        <w:t xml:space="preserve">Japan as Number One: Lessons for America</w:t>
      </w:r>
      <w:r>
        <w:t xml:space="preserve">. Harvard University Press.</w:t>
      </w:r>
    </w:p>
    <w:p>
      <w:pPr>
        <w:numPr>
          <w:ilvl w:val="0"/>
          <w:numId w:val="1002"/>
        </w:numPr>
        <w:pStyle w:val="Compact"/>
      </w:pPr>
      <w:r>
        <w:t xml:space="preserve">Dentsu Inc. (2024).</w:t>
      </w:r>
      <w:r>
        <w:t xml:space="preserve"> </w:t>
      </w:r>
      <w:r>
        <w:rPr>
          <w:iCs/>
          <w:i/>
        </w:rPr>
        <w:t xml:space="preserve">Tokyo Digital Marketing Trends and Consumer Behavior Analysis</w:t>
      </w:r>
      <w:r>
        <w:t xml:space="preserve">.</w:t>
      </w:r>
    </w:p>
    <w:p>
      <w:pPr>
        <w:pStyle w:val="FirstParagraph"/>
      </w:pPr>
      <w:r>
        <w:rPr>
          <w:bCs/>
          <w:b/>
        </w:rPr>
        <w:t xml:space="preserve">Thank You for Your Attention.</w:t>
      </w:r>
    </w:p>
    <w:p>
      <w:pPr>
        <w:pStyle w:val="BodyText"/>
      </w:pPr>
      <w:r>
        <w:t xml:space="preserve">Please direct questions and comments to the presenter.</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Japan Tokyo</dc:title>
  <dc:creator/>
  <dc:language>en</dc:language>
  <cp:keywords/>
  <dcterms:created xsi:type="dcterms:W3CDTF">2026-07-29T16:23:01Z</dcterms:created>
  <dcterms:modified xsi:type="dcterms:W3CDTF">2026-07-29T16:23:01Z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