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Kazakhstan</w:t>
      </w:r>
      <w:r>
        <w:t xml:space="preserve"> </w:t>
      </w:r>
      <w:r>
        <w:t xml:space="preserve">Almaty</w:t>
      </w:r>
    </w:p>
    <w:bookmarkStart w:id="20" w:name="X4d5fd213b472bd85d6df6ef407db21810fa3933"/>
    <w:p>
      <w:pPr>
        <w:pStyle w:val="Heading1"/>
      </w:pPr>
      <w:r>
        <w:t xml:space="preserve">Strategic Marketing Management in the Emerging Markets of Central Asia</w:t>
      </w:r>
    </w:p>
    <w:p>
      <w:pPr>
        <w:pStyle w:val="FirstParagraph"/>
      </w:pPr>
      <w:r>
        <w:t xml:space="preserve">Focus Area Advanced Marketing Manager Certification Program</w:t>
      </w:r>
    </w:p>
    <w:p>
      <w:pPr>
        <w:pStyle w:val="BodyText"/>
      </w:pPr>
      <w:r>
        <w:t xml:space="preserve">Primary Case Study Region Kazakhstan Almaty</w:t>
      </w:r>
    </w:p>
    <w:bookmarkEnd w:id="20"/>
    <w:bookmarkStart w:id="21" w:name="Xb598637412ebebe85656e0622749141eb7d888e"/>
    <w:p>
      <w:pPr>
        <w:pStyle w:val="Heading2"/>
      </w:pPr>
      <w:r>
        <w:t xml:space="preserve">Introduction to the Kazakhstan Almaty Market Context</w:t>
      </w:r>
    </w:p>
    <w:p>
      <w:pPr>
        <w:pStyle w:val="FirstParagraph"/>
      </w:pPr>
      <w:r>
        <w:t xml:space="preserve">In the contemporary landscape of global commerce, understanding regional nuances is paramount for effective business strategy. This academic poster presentation focuses specifically on the dynamic economic hub of Kazakhstan Almaty As the largest city in Kazakhstan and a primary financial center it serves as an ideal microcosm for studying advanced marketing principles within an emerging market framework. The role of a</w:t>
      </w:r>
      <w:r>
        <w:t xml:space="preserve"> </w:t>
      </w:r>
      <w:r>
        <w:rPr>
          <w:bCs/>
          <w:b/>
        </w:rPr>
        <w:t xml:space="preserve">Marketing Manager</w:t>
      </w:r>
      <w:r>
        <w:t xml:space="preserve"> </w:t>
      </w:r>
      <w:r>
        <w:t xml:space="preserve">in this specific geographic context requires a sophisticated blend of traditional strategic planning and adaptive cultural intelligence.</w:t>
      </w:r>
    </w:p>
    <w:p>
      <w:pPr>
        <w:pStyle w:val="BodyText"/>
      </w:pPr>
      <w:r>
        <w:t xml:space="preserve">Kazakhstan Almaty represents a unique intersection of Soviet-era industrial legacy and rapid digital modernization. For the aspiring or practicing</w:t>
      </w:r>
      <w:r>
        <w:t xml:space="preserve"> </w:t>
      </w:r>
      <w:r>
        <w:rPr>
          <w:bCs/>
          <w:b/>
        </w:rPr>
        <w:t xml:space="preserve">Marketing Manager</w:t>
      </w:r>
      <w:r>
        <w:t xml:space="preserve">, this environment presents both challenges and opportunities. The consumer behavior in Kazakhstan Almaty is heavily influenced by collectivist cultural traits, high respect for hierarchy, yet simultaneously driven by a desire for global connectivity through technology. This document outlines the core competencies required to navigate this complex ecosystem effectively.</w:t>
      </w:r>
    </w:p>
    <w:bookmarkEnd w:id="21"/>
    <w:bookmarkStart w:id="22" w:name="X94853e08ccb09923c01376a5adbc5610fde3437"/>
    <w:p>
      <w:pPr>
        <w:pStyle w:val="Heading3"/>
      </w:pPr>
      <w:r>
        <w:t xml:space="preserve">Cultural Competencies for the Kazakhstan Almaty Context</w:t>
      </w:r>
    </w:p>
    <w:p>
      <w:pPr>
        <w:pStyle w:val="FirstParagraph"/>
      </w:pPr>
      <w:r>
        <w:t xml:space="preserve">To succeed as a</w:t>
      </w:r>
      <w:r>
        <w:t xml:space="preserve"> </w:t>
      </w:r>
      <w:r>
        <w:rPr>
          <w:bCs/>
          <w:b/>
        </w:rPr>
        <w:t xml:space="preserve">Marketing Manager</w:t>
      </w:r>
      <w:r>
        <w:t xml:space="preserve">, one must first decode the cultural underpinnings of the local population. In Kazakhstan Almaty, business relationships are built on trust and personal connection rather than purely transactional interactions. This concept, often referred to locally as "Bilek" or mutual reliance, dictates that marketing strategies cannot be purely automated or digital-only; they must have a human element.</w:t>
      </w:r>
    </w:p>
    <w:p>
      <w:pPr>
        <w:numPr>
          <w:ilvl w:val="0"/>
          <w:numId w:val="1001"/>
        </w:numPr>
        <w:pStyle w:val="Compact"/>
      </w:pPr>
      <w:r>
        <w:rPr>
          <w:bCs/>
          <w:b/>
        </w:rPr>
        <w:t xml:space="preserve">High-Context Communication:</w:t>
      </w:r>
      <w:r>
        <w:t xml:space="preserve"> </w:t>
      </w:r>
      <w:r>
        <w:t xml:space="preserve">In Kazakhstan Almaty, non-verbal cues and the establishment of rapport are critical. A</w:t>
      </w:r>
      <w:r>
        <w:t xml:space="preserve"> </w:t>
      </w:r>
      <w:r>
        <w:rPr>
          <w:bCs/>
          <w:b/>
        </w:rPr>
        <w:t xml:space="preserve">Marketing Manager</w:t>
      </w:r>
      <w:r>
        <w:t xml:space="preserve"> </w:t>
      </w:r>
      <w:r>
        <w:t xml:space="preserve">must ensure that advertising materials resonate emotionally rather than just logically.</w:t>
      </w:r>
    </w:p>
    <w:p>
      <w:pPr>
        <w:numPr>
          <w:ilvl w:val="0"/>
          <w:numId w:val="1001"/>
        </w:numPr>
        <w:pStyle w:val="Compact"/>
      </w:pPr>
      <w:r>
        <w:rPr>
          <w:bCs/>
          <w:b/>
        </w:rPr>
        <w:t xml:space="preserve">Festive Marketing:</w:t>
      </w:r>
      <w:r>
        <w:t xml:space="preserve"> </w:t>
      </w:r>
      <w:r>
        <w:t xml:space="preserve">Celebrations such as Nauryz (the spring equinox) and Independence Day are pivotal for brand engagement. Strategic alignment with these national events is a key tactic for any successful marketing campaign in this region.</w:t>
      </w:r>
    </w:p>
    <w:p>
      <w:pPr>
        <w:numPr>
          <w:ilvl w:val="0"/>
          <w:numId w:val="1001"/>
        </w:numPr>
        <w:pStyle w:val="Compact"/>
      </w:pPr>
      <w:r>
        <w:rPr>
          <w:bCs/>
          <w:b/>
        </w:rPr>
        <w:t xml:space="preserve">Linguistic Nuance:</w:t>
      </w:r>
      <w:r>
        <w:t xml:space="preserve"> </w:t>
      </w:r>
      <w:r>
        <w:t xml:space="preserve">While Russian remains widely spoken, there is a growing emphasis on the Kazakh language in public discourse and branding. A</w:t>
      </w:r>
      <w:r>
        <w:t xml:space="preserve"> </w:t>
      </w:r>
      <w:r>
        <w:rPr>
          <w:bCs/>
          <w:b/>
        </w:rPr>
        <w:t xml:space="preserve">Marketing Manager</w:t>
      </w:r>
      <w:r>
        <w:t xml:space="preserve"> </w:t>
      </w:r>
      <w:r>
        <w:t xml:space="preserve">must demonstrate cultural respect by utilizing bilingual or localized content strategies.</w:t>
      </w:r>
    </w:p>
    <w:bookmarkEnd w:id="22"/>
    <w:bookmarkStart w:id="23" w:name="the-digital-leap-in-kazakhstan-almaty"/>
    <w:p>
      <w:pPr>
        <w:pStyle w:val="Heading3"/>
      </w:pPr>
      <w:r>
        <w:t xml:space="preserve">The Digital Leap in Kazakhstan Almaty</w:t>
      </w:r>
    </w:p>
    <w:p>
      <w:pPr>
        <w:pStyle w:val="FirstParagraph"/>
      </w:pPr>
      <w:r>
        <w:t xml:space="preserve">One of the most striking features of the modern Kazakhstan Almaty market is its rapid adoption of digital technologies. Despite being a developing economy, internet penetration and smartphone usage are exceptionally high among urban residents This has forced every</w:t>
      </w:r>
      <w:r>
        <w:t xml:space="preserve"> </w:t>
      </w:r>
      <w:r>
        <w:rPr>
          <w:bCs/>
          <w:b/>
        </w:rPr>
        <w:t xml:space="preserve">Marketing Manager</w:t>
      </w:r>
      <w:r>
        <w:t xml:space="preserve"> </w:t>
      </w:r>
      <w:r>
        <w:t xml:space="preserve">to rethink their omnichannel approach. Digital platforms in Kazakhstan Almaty do not just serve as informational tools; they are the primary marketplace for goods, services, and social interaction.</w:t>
      </w:r>
    </w:p>
    <w:p>
      <w:pPr>
        <w:pStyle w:val="BodyText"/>
      </w:pPr>
      <w:r>
        <w:t xml:space="preserve">Social media marketing is particularly potent in this region. Platforms like Instagram and Telegram have evolved into comprehensive ecosystems where commerce occurs directly within the app interfaces For a</w:t>
      </w:r>
      <w:r>
        <w:t xml:space="preserve"> </w:t>
      </w:r>
      <w:r>
        <w:rPr>
          <w:bCs/>
          <w:b/>
        </w:rPr>
        <w:t xml:space="preserve">Marketing Manager</w:t>
      </w:r>
      <w:r>
        <w:t xml:space="preserve">, this means that content strategy must be visually compelling and highly shareable Influencer marketing, driven by local KOLs (Key Opinion Leaders) based in Kazakhstan Almaty, often yields higher ROI than traditional mass media advertising It is essential for the</w:t>
      </w:r>
      <w:r>
        <w:t xml:space="preserve"> </w:t>
      </w:r>
      <w:r>
        <w:rPr>
          <w:bCs/>
          <w:b/>
        </w:rPr>
        <w:t xml:space="preserve">Marketing Manager</w:t>
      </w:r>
      <w:r>
        <w:t xml:space="preserve"> </w:t>
      </w:r>
      <w:r>
        <w:t xml:space="preserve">to cultivate authentic partnerships with these digital creators who hold significant sway over consumer trust.</w:t>
      </w:r>
    </w:p>
    <w:p>
      <w:pPr>
        <w:numPr>
          <w:ilvl w:val="0"/>
          <w:numId w:val="1002"/>
        </w:numPr>
        <w:pStyle w:val="Compact"/>
      </w:pPr>
      <w:r>
        <w:rPr>
          <w:bCs/>
          <w:b/>
        </w:rPr>
        <w:t xml:space="preserve">E-commerce Integration:</w:t>
      </w:r>
      <w:r>
        <w:t xml:space="preserve"> </w:t>
      </w:r>
      <w:r>
        <w:t xml:space="preserve">Local logistics and payment gateways have improved significantly, allowing for seamless customer journeys from ad impression to purchase.</w:t>
      </w:r>
    </w:p>
    <w:p>
      <w:pPr>
        <w:numPr>
          <w:ilvl w:val="0"/>
          <w:numId w:val="1002"/>
        </w:numPr>
        <w:pStyle w:val="Compact"/>
      </w:pPr>
      <w:r>
        <w:rPr>
          <w:bCs/>
          <w:b/>
        </w:rPr>
        <w:t xml:space="preserve">Data Privacy:</w:t>
      </w:r>
      <w:r>
        <w:t xml:space="preserve"> </w:t>
      </w:r>
      <w:r>
        <w:t xml:space="preserve">As Kazakhstan Almaty moves towards stricter data protection regulations aligned with international standards, the</w:t>
      </w:r>
      <w:r>
        <w:t xml:space="preserve"> </w:t>
      </w:r>
      <w:r>
        <w:rPr>
          <w:bCs/>
          <w:b/>
        </w:rPr>
        <w:t xml:space="preserve">Marketing Manager</w:t>
      </w:r>
      <w:r>
        <w:t xml:space="preserve"> </w:t>
      </w:r>
      <w:r>
        <w:t xml:space="preserve">must ensure compliance while personalizing user experiences.</w:t>
      </w:r>
    </w:p>
    <w:bookmarkEnd w:id="23"/>
    <w:bookmarkStart w:id="24" w:name="X969f05c85dc8ceff51c0ed244403c83db172135"/>
    <w:p>
      <w:pPr>
        <w:pStyle w:val="Heading3"/>
      </w:pPr>
      <w:r>
        <w:t xml:space="preserve">Strategic Framework for the Marketing Manager</w:t>
      </w:r>
    </w:p>
    <w:p>
      <w:pPr>
        <w:pStyle w:val="FirstParagraph"/>
      </w:pPr>
      <w:r>
        <w:t xml:space="preserve">Developing a robust marketing strategy for Kazakhstan Almaty requires a structured approach that balances global best practices with local specificity The following framework outlines the critical phases of execution for any</w:t>
      </w:r>
      <w:r>
        <w:t xml:space="preserve"> </w:t>
      </w:r>
      <w:r>
        <w:rPr>
          <w:bCs/>
          <w:b/>
        </w:rPr>
        <w:t xml:space="preserve">Marketing Manager</w:t>
      </w:r>
      <w:r>
        <w:t xml:space="preserve"> </w:t>
      </w:r>
      <w:r>
        <w:t xml:space="preserve">operating in this territory:</w:t>
      </w:r>
    </w:p>
    <w:p>
      <w:pPr>
        <w:numPr>
          <w:ilvl w:val="0"/>
          <w:numId w:val="1003"/>
        </w:numPr>
        <w:pStyle w:val="Compact"/>
      </w:pPr>
      <w:r>
        <w:rPr>
          <w:bCs/>
          <w:b/>
        </w:rPr>
        <w:t xml:space="preserve">Situation Analysis:</w:t>
      </w:r>
      <w:r>
        <w:t xml:space="preserve"> </w:t>
      </w:r>
      <w:r>
        <w:t xml:space="preserve">Utilize PESTLE analysis to assess the political, economic, social, and technological factors specific to Kazakhstan Almaty. Understand local competitor landscapes.</w:t>
      </w:r>
    </w:p>
    <w:p>
      <w:pPr>
        <w:numPr>
          <w:ilvl w:val="0"/>
          <w:numId w:val="1003"/>
        </w:numPr>
        <w:pStyle w:val="Compact"/>
      </w:pPr>
      <w:r>
        <w:rPr>
          <w:bCs/>
          <w:b/>
        </w:rPr>
        <w:t xml:space="preserve">Target Audience Segmentation:</w:t>
      </w:r>
      <w:r>
        <w:t xml:space="preserve"> </w:t>
      </w:r>
      <w:r>
        <w:t xml:space="preserve">Move beyond demographics. In Kazakhstan Almaty psychographic segmentation based on values (e.g., patriotism vs cosmopolitanism) is more predictive of buying behavior.</w:t>
      </w:r>
    </w:p>
    <w:p>
      <w:pPr>
        <w:numPr>
          <w:ilvl w:val="0"/>
          <w:numId w:val="1003"/>
        </w:numPr>
        <w:pStyle w:val="Compact"/>
      </w:pPr>
      <w:r>
        <w:rPr>
          <w:bCs/>
          <w:b/>
        </w:rPr>
        <w:t xml:space="preserve">Mix Optimization:</w:t>
      </w:r>
      <w:r>
        <w:t xml:space="preserve"> </w:t>
      </w:r>
      <w:r>
        <w:t xml:space="preserve">Allocate budget towards a hybrid model that combines high-impact digital channels with experiential marketing events, which remain popular in the social fabric of Kazakhstan Almaty.</w:t>
      </w:r>
    </w:p>
    <w:p>
      <w:pPr>
        <w:numPr>
          <w:ilvl w:val="0"/>
          <w:numId w:val="1003"/>
        </w:numPr>
        <w:pStyle w:val="Compact"/>
      </w:pPr>
      <w:r>
        <w:rPr>
          <w:bCs/>
          <w:b/>
        </w:rPr>
        <w:t xml:space="preserve">Crisis Management &amp; Agility:</w:t>
      </w:r>
      <w:r>
        <w:t xml:space="preserve"> </w:t>
      </w:r>
      <w:r>
        <w:t xml:space="preserve">The market is volatile. A</w:t>
      </w:r>
      <w:r>
        <w:t xml:space="preserve"> </w:t>
      </w:r>
      <w:r>
        <w:rPr>
          <w:bCs/>
          <w:b/>
        </w:rPr>
        <w:t xml:space="preserve">Marketing Manager</w:t>
      </w:r>
      <w:r>
        <w:t xml:space="preserve"> </w:t>
      </w:r>
      <w:r>
        <w:t xml:space="preserve">must have agile processes to respond quickly to changing consumer sentiments or regulatory shifts.</w:t>
      </w:r>
    </w:p>
    <w:bookmarkEnd w:id="24"/>
    <w:bookmarkStart w:id="25" w:name="X72067ae7d1f463b2d1e808520385bf7ec05b028"/>
    <w:p>
      <w:pPr>
        <w:pStyle w:val="Heading3"/>
      </w:pPr>
      <w:r>
        <w:t xml:space="preserve">Ethical Considerations and Corporate Social Responsibility</w:t>
      </w:r>
    </w:p>
    <w:p>
      <w:pPr>
        <w:pStyle w:val="FirstParagraph"/>
      </w:pPr>
      <w:r>
        <w:t xml:space="preserve">Modern consumers in Kazakhstan Almaty are increasingly conscious of corporate ethics and sustainability. It is no longer sufficient for a</w:t>
      </w:r>
      <w:r>
        <w:t xml:space="preserve"> </w:t>
      </w:r>
      <w:r>
        <w:rPr>
          <w:bCs/>
          <w:b/>
        </w:rPr>
        <w:t xml:space="preserve">Marketing Manager</w:t>
      </w:r>
      <w:r>
        <w:t xml:space="preserve"> </w:t>
      </w:r>
      <w:r>
        <w:t xml:space="preserve">to simply promote product features; they must articulate the brand's value proposition regarding social responsibility Local communities respond positively to brands that invest in education, environmental preservation, and community development within Kazakhstan Almaty This "License to Operate" is crucial for long-term brand loyalty.</w:t>
      </w:r>
    </w:p>
    <w:p>
      <w:pPr>
        <w:pStyle w:val="BodyText"/>
      </w:pPr>
      <w:r>
        <w:t xml:space="preserve">Furthermore transparency in advertising is expected Misleading claims can result in swift backlash on social media platforms, damaging reputation irreparably The role of the</w:t>
      </w:r>
      <w:r>
        <w:t xml:space="preserve"> </w:t>
      </w:r>
      <w:r>
        <w:rPr>
          <w:bCs/>
          <w:b/>
        </w:rPr>
        <w:t xml:space="preserve">Marketing Manager</w:t>
      </w:r>
      <w:r>
        <w:t xml:space="preserve"> </w:t>
      </w:r>
      <w:r>
        <w:t xml:space="preserve">thus extends into ethical governance ensuring that all communications are accurate respectful and beneficial to the broader society of Kazakhstan Almaty.</w:t>
      </w:r>
    </w:p>
    <w:bookmarkEnd w:id="25"/>
    <w:bookmarkStart w:id="26" w:name="conclusion-and-future-outlook"/>
    <w:p>
      <w:pPr>
        <w:pStyle w:val="Heading2"/>
      </w:pPr>
      <w:r>
        <w:t xml:space="preserve">Conclusion and Future Outlook</w:t>
      </w:r>
    </w:p>
    <w:p>
      <w:pPr>
        <w:pStyle w:val="FirstParagraph"/>
      </w:pPr>
      <w:r>
        <w:t xml:space="preserve">In conclusion the role of a</w:t>
      </w:r>
      <w:r>
        <w:t xml:space="preserve"> </w:t>
      </w:r>
      <w:r>
        <w:rPr>
          <w:bCs/>
          <w:b/>
        </w:rPr>
        <w:t xml:space="preserve">Marketing Manager</w:t>
      </w:r>
      <w:r>
        <w:t xml:space="preserve"> </w:t>
      </w:r>
      <w:r>
        <w:t xml:space="preserve">in Kazakhstan Almaty is multifaceted requiring deep cultural empathy digital savviness strategic agility and ethical integrity The unique characteristics of Kazakhstan Almaty as a bridge between East and West create a vibrant marketplace that rewards innovation and respect for local traditions.</w:t>
      </w:r>
    </w:p>
    <w:p>
      <w:pPr>
        <w:pStyle w:val="BodyText"/>
      </w:pPr>
      <w:r>
        <w:t xml:space="preserve">As Kazakhstan continues to diversify its economy the demands on marketing professionals will only increase Those who master the nuances of this specific regional context will be best positioned to drive sustainable growth and brand equity By understanding the interplay between traditional values and modern digital behaviors</w:t>
      </w:r>
      <w:r>
        <w:t xml:space="preserve"> </w:t>
      </w:r>
      <w:r>
        <w:rPr>
          <w:bCs/>
          <w:b/>
        </w:rPr>
        <w:t xml:space="preserve">Marketing Manager</w:t>
      </w:r>
      <w:r>
        <w:t xml:space="preserve"> </w:t>
      </w:r>
      <w:r>
        <w:t xml:space="preserve">can craft campaigns that not only convert but also resonate deeply with consumers in Kazakhstan Almaty This academic exploration underscores that successful marketing is not a one-size-fits-all template it is a tailored art form shaped by the unique soil of its geographic and cultural context.</w:t>
      </w:r>
    </w:p>
    <w:p>
      <w:pPr>
        <w:pStyle w:val="BodyText"/>
      </w:pPr>
      <w:r>
        <w:rPr>
          <w:bCs/>
          <w:b/>
        </w:rPr>
        <w:t xml:space="preserve">Keywords:</w:t>
      </w:r>
      <w:r>
        <w:t xml:space="preserve"> </w:t>
      </w:r>
      <w:r>
        <w:t xml:space="preserve">Marketing Manager, Kazakhstan Almaty, Emerging Markets, Digital Transformation Cultural Intelligence Strategic Planning Central Asia Business Strategy Consumer Behavior.</w:t>
      </w:r>
    </w:p>
    <w:bookmarkEnd w:id="26"/>
    <w:p>
      <w:pPr>
        <w:pStyle w:val="BodyText"/>
      </w:pPr>
      <w:r>
        <w:t xml:space="preserve">© 2023 Academic Poster Presentation on Strategic Marketing. Prepared for the International Business Conference.</w:t>
      </w:r>
    </w:p>
    <w:p>
      <w:pPr>
        <w:pStyle w:val="BodyText"/>
      </w:pPr>
      <w:r>
        <w:t xml:space="preserve">All research and analysis focused specifically on the economic and social dynamics of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Kazakhstan Almaty</dc:title>
  <dc:creator/>
  <dc:language>en</dc:language>
  <cp:keywords/>
  <dcterms:created xsi:type="dcterms:W3CDTF">2026-07-30T10:06:14Z</dcterms:created>
  <dcterms:modified xsi:type="dcterms:W3CDTF">2026-07-30T10:06:14Z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