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1" w:name="Xa7ed10fb0e8608a37c68498dc8c93e2af06ec7a"/>
    <w:p>
      <w:pPr>
        <w:pStyle w:val="Heading1"/>
      </w:pPr>
      <w:r>
        <w:t xml:space="preserve">Strategic Marketing Manager Roles in Mexico City</w:t>
      </w:r>
    </w:p>
    <w:bookmarkStart w:id="20" w:name="X1ffeaa16f4a7c091bb7e1d63b4116eddf3566d5"/>
    <w:p>
      <w:pPr>
        <w:pStyle w:val="Heading2"/>
      </w:pPr>
      <w:r>
        <w:t xml:space="preserve">Navigating Cultural Nuances, Digital Transformation, and Economic Volatility in Latin America’s Largest Metropolis</w:t>
      </w:r>
    </w:p>
    <w:p>
      <w:pPr>
        <w:pStyle w:val="FirstParagraph"/>
      </w:pPr>
      <w:r>
        <w:rPr>
          <w:bCs/>
          <w:b/>
        </w:rPr>
        <w:t xml:space="preserve">Presentation Context:</w:t>
      </w:r>
      <w:r>
        <w:t xml:space="preserve"> </w:t>
      </w:r>
      <w:r>
        <w:t xml:space="preserve">International Academic Symposium on Marketing Dynamics</w:t>
      </w:r>
      <w:r>
        <w:br/>
      </w:r>
      <w:r>
        <w:rPr>
          <w:bCs/>
          <w:b/>
        </w:rPr>
        <w:t xml:space="preserve">Location Focus:</w:t>
      </w:r>
      <w:r>
        <w:t xml:space="preserve"> </w:t>
      </w:r>
      <w:r>
        <w:t xml:space="preserve">Mexico City (CDMX), Mexico</w:t>
      </w:r>
    </w:p>
    <w:bookmarkEnd w:id="20"/>
    <w:bookmarkEnd w:id="21"/>
    <w:bookmarkStart w:id="23" w:name="introduction"/>
    <w:bookmarkStart w:id="22" w:name="executive-summary-contextual-background"/>
    <w:p>
      <w:pPr>
        <w:pStyle w:val="Heading2"/>
      </w:pPr>
      <w:r>
        <w:t xml:space="preserve">1. Executive Summary &amp; Contextual Background</w:t>
      </w:r>
    </w:p>
    <w:p>
      <w:pPr>
        <w:pStyle w:val="FirstParagraph"/>
      </w:pPr>
      <w:r>
        <w:t xml:space="preserve">The role of the Marketing Manager in contemporary business environments has evolved from a purely promotional function to a strategic leadership position. Nowhere is this transformation more critical than in Mexico City (CDMX), the economic heart of Latin America. With a metropolitan population exceeding 21 million people, CDMX represents not only the largest urban center in North America but also one of the most complex and dynamic markets globally.</w:t>
      </w:r>
    </w:p>
    <w:p>
      <w:pPr>
        <w:pStyle w:val="BodyText"/>
      </w:pPr>
      <w:r>
        <w:t xml:space="preserve">This academic poster presentation analyzes the multifaceted responsibilities of a Marketing Manager operating specifically within Mexico City. It examines how local cultural distinctiveness, digital adoption rates, and economic fluctuations require tailored strategies that differ significantly from those used in North American or European markets. The central thesis argues that successful marketing management in CDMX requires a hybrid approach: leveraging global best practices while deeply rooting campaigns in local socio-cultural realities.</w:t>
      </w:r>
    </w:p>
    <w:p>
      <w:pPr>
        <w:pStyle w:val="BodyText"/>
      </w:pPr>
      <w:r>
        <w:rPr>
          <w:bCs/>
          <w:b/>
        </w:rPr>
        <w:t xml:space="preserve">Market Overview - Mexico City:</w:t>
      </w:r>
      <w:r>
        <w:br/>
      </w:r>
      <w:r>
        <w:t xml:space="preserve">- GDP Contribution: Approximately 20% of Mexico’s national GDP.</w:t>
      </w:r>
      <w:r>
        <w:br/>
      </w:r>
      <w:r>
        <w:t xml:space="preserve">- Digital Penetration: Over 90% of households have internet access.</w:t>
      </w:r>
      <w:r>
        <w:br/>
      </w:r>
      <w:r>
        <w:t xml:space="preserve">- Population Density: The most populous urban area in North America.</w:t>
      </w:r>
    </w:p>
    <w:bookmarkEnd w:id="22"/>
    <w:bookmarkEnd w:id="23"/>
    <w:bookmarkStart w:id="27" w:name="cultural-nuances"/>
    <w:bookmarkStart w:id="26" w:name="cultural-nuances-and-consumer-behavior"/>
    <w:p>
      <w:pPr>
        <w:pStyle w:val="Heading2"/>
      </w:pPr>
      <w:r>
        <w:t xml:space="preserve">2. Cultural Nuances and Consumer Behavior</w:t>
      </w:r>
    </w:p>
    <w:p>
      <w:pPr>
        <w:pStyle w:val="FirstParagraph"/>
      </w:pPr>
      <w:r>
        <w:t xml:space="preserve">A Marketing Manager in Mexico City must possess an acute understanding of "Mexicanidad" (Mexican identity). Consumer behavior in CDMX is heavily influenced by collectivist values, high-context communication styles, and a deep-seated trust in personal recommendations.</w:t>
      </w:r>
    </w:p>
    <w:bookmarkStart w:id="24" w:name="the-role-of-trust-confianza"/>
    <w:p>
      <w:pPr>
        <w:pStyle w:val="Heading3"/>
      </w:pPr>
      <w:r>
        <w:t xml:space="preserve">The Role of Trust (Confianza)</w:t>
      </w:r>
    </w:p>
    <w:p>
      <w:pPr>
        <w:pStyle w:val="FirstParagraph"/>
      </w:pPr>
      <w:r>
        <w:t xml:space="preserve">In Mexico City’s competitive marketplace, building</w:t>
      </w:r>
      <w:r>
        <w:t xml:space="preserve"> </w:t>
      </w:r>
      <w:r>
        <w:rPr>
          <w:iCs/>
          <w:i/>
        </w:rPr>
        <w:t xml:space="preserve">confianza</w:t>
      </w:r>
      <w:r>
        <w:t xml:space="preserve"> </w:t>
      </w:r>
      <w:r>
        <w:t xml:space="preserve">is paramount. Unlike transactional relationships common in the US or Northern Europe, Mexican consumers prefer long-term relational bonds with brands. A Marketing Manager must design campaigns that emphasize community, family values, and social responsibility. Brands that fail to demonstrate empathy or social awareness often struggle to gain market share in this region.</w:t>
      </w:r>
    </w:p>
    <w:bookmarkEnd w:id="24"/>
    <w:bookmarkStart w:id="25" w:name="socio-economic-stratification"/>
    <w:p>
      <w:pPr>
        <w:pStyle w:val="Heading3"/>
      </w:pPr>
      <w:r>
        <w:t xml:space="preserve">Socio-Economic Stratification</w:t>
      </w:r>
    </w:p>
    <w:p>
      <w:pPr>
        <w:pStyle w:val="FirstParagraph"/>
      </w:pPr>
      <w:r>
        <w:t xml:space="preserve">Mexico City exhibits stark socio-economic disparities. A Marketing Manager must segment the audience not just by income, but by lifestyle and location (e.g., Polanco vs. Iztapalapa). Strategies must be hyper-localized. What resonates with the corporate elite in Santa Fe may alienate the creative class in Roma Norte or Colima.</w:t>
      </w:r>
    </w:p>
    <w:p>
      <w:pPr>
        <w:numPr>
          <w:ilvl w:val="0"/>
          <w:numId w:val="1001"/>
        </w:numPr>
        <w:pStyle w:val="Compact"/>
      </w:pPr>
      <w:r>
        <w:rPr>
          <w:bCs/>
          <w:b/>
        </w:rPr>
        <w:t xml:space="preserve">Hospitality:</w:t>
      </w:r>
      <w:r>
        <w:t xml:space="preserve"> </w:t>
      </w:r>
      <w:r>
        <w:t xml:space="preserve">Marketing tone should be warm, inviting, and respectful.</w:t>
      </w:r>
    </w:p>
    <w:p>
      <w:pPr>
        <w:numPr>
          <w:ilvl w:val="0"/>
          <w:numId w:val="1001"/>
        </w:numPr>
        <w:pStyle w:val="Compact"/>
      </w:pPr>
      <w:r>
        <w:rPr>
          <w:bCs/>
          <w:b/>
        </w:rPr>
        <w:t xml:space="preserve">Social Hierarchy:</w:t>
      </w:r>
      <w:r>
        <w:t xml:space="preserve"> </w:t>
      </w:r>
      <w:r>
        <w:t xml:space="preserve">Acknowledging status symbols remains relevant in luxury sectors.</w:t>
      </w:r>
    </w:p>
    <w:p>
      <w:pPr>
        <w:numPr>
          <w:ilvl w:val="0"/>
          <w:numId w:val="1001"/>
        </w:numPr>
        <w:pStyle w:val="Compact"/>
      </w:pPr>
      <w:r>
        <w:t xml:space="preserve">Festivity: Leveraging local holidays (Day of the Dead, Independence Day) is crucial for brand relevance.</w:t>
      </w:r>
    </w:p>
    <w:bookmarkEnd w:id="25"/>
    <w:bookmarkEnd w:id="26"/>
    <w:bookmarkEnd w:id="27"/>
    <w:bookmarkStart w:id="31" w:name="digital-transformation"/>
    <w:bookmarkStart w:id="30" w:name="digital-transformation-and-e-commerce"/>
    <w:p>
      <w:pPr>
        <w:pStyle w:val="Heading2"/>
      </w:pPr>
      <w:r>
        <w:t xml:space="preserve">3. Digital Transformation and E-Commerce</w:t>
      </w:r>
    </w:p>
    <w:p>
      <w:pPr>
        <w:pStyle w:val="FirstParagraph"/>
      </w:pPr>
      <w:r>
        <w:t xml:space="preserve">Mexico City is the epicenter of Mexico’s digital revolution. For a Marketing Manager, the digital landscape offers both unprecedented reach and significant challenges. The adoption of mobile technology in CDMX is among the highest in Latin America, making mobile-first strategies non-negotiable.</w:t>
      </w:r>
    </w:p>
    <w:bookmarkStart w:id="28" w:name="social-media-dominance"/>
    <w:p>
      <w:pPr>
        <w:pStyle w:val="Heading3"/>
      </w:pPr>
      <w:r>
        <w:t xml:space="preserve">Social Media Dominance</w:t>
      </w:r>
    </w:p>
    <w:p>
      <w:pPr>
        <w:pStyle w:val="FirstParagraph"/>
      </w:pPr>
      <w:r>
        <w:t xml:space="preserve">Mexicans are among the most active social media users globally. Platforms like WhatsApp, Facebook, Instagram, and TikTok drive engagement. A Marketing Manager must utilize these channels not just for broadcasting messages but for two-way interaction. WhatsApp Business APIs are increasingly used for customer service and direct sales, blurring the line between marketing and sales.</w:t>
      </w:r>
    </w:p>
    <w:bookmarkEnd w:id="28"/>
    <w:bookmarkStart w:id="29" w:name="influencer-marketing"/>
    <w:p>
      <w:pPr>
        <w:pStyle w:val="Heading3"/>
      </w:pPr>
      <w:r>
        <w:t xml:space="preserve">Influencer Marketing</w:t>
      </w:r>
    </w:p>
    <w:p>
      <w:pPr>
        <w:pStyle w:val="FirstParagraph"/>
      </w:pPr>
      <w:r>
        <w:t xml:space="preserve">The rise of "micro-influencers" in Mexico City has disrupted traditional advertising. Due to high skepticism toward corporate advertising, consumers trust peer recommendations over brand claims. A Marketing Manager must identify authentic local voices who can bridge the gap between global brands and local audiences.</w:t>
      </w:r>
    </w:p>
    <w:p>
      <w:pPr>
        <w:pStyle w:val="BodyText"/>
      </w:pPr>
      <w:r>
        <w:rPr>
          <w:bCs/>
          <w:b/>
        </w:rPr>
        <w:t xml:space="preserve">Digital Trends:</w:t>
      </w:r>
      <w:r>
        <w:br/>
      </w:r>
      <w:r>
        <w:t xml:space="preserve">- 85% of internet users in CDMX use social media daily.</w:t>
      </w:r>
      <w:r>
        <w:br/>
      </w:r>
      <w:r>
        <w:t xml:space="preserve">- E-commerce growth has surged post-pandemic, driven by convenience.</w:t>
      </w:r>
    </w:p>
    <w:bookmarkEnd w:id="29"/>
    <w:bookmarkEnd w:id="30"/>
    <w:bookmarkEnd w:id="31"/>
    <w:bookmarkStart w:id="41" w:name="economic-strategy"/>
    <w:bookmarkStart w:id="34" w:name="Xef5c4b22dad9ed143934b32c98c34dacfaa378b"/>
    <w:p>
      <w:pPr>
        <w:pStyle w:val="Heading2"/>
      </w:pPr>
      <w:r>
        <w:t xml:space="preserve">4. Economic Volatility and Strategic Agility</w:t>
      </w:r>
    </w:p>
    <w:p>
      <w:pPr>
        <w:pStyle w:val="FirstParagraph"/>
      </w:pPr>
      <w:r>
        <w:t xml:space="preserve">The Mexican economy, and specifically CDMX’s market dynamics, are characterized by volatility. Inflation rates, currency fluctuations (MXN vs. USD), and geopolitical tensions require Marketing Managers to be highly agile.</w:t>
      </w:r>
    </w:p>
    <w:bookmarkStart w:id="32" w:name="purchasing-power-sensitivity"/>
    <w:p>
      <w:pPr>
        <w:pStyle w:val="Heading3"/>
      </w:pPr>
      <w:r>
        <w:t xml:space="preserve">Purchasing Power Sensitivity</w:t>
      </w:r>
    </w:p>
    <w:p>
      <w:pPr>
        <w:pStyle w:val="FirstParagraph"/>
      </w:pPr>
      <w:r>
        <w:t xml:space="preserve">Given economic pressures, value perception is critical. Marketing campaigns must emphasize ROI for the consumer—whether through discounts, loyalty programs, or superior quality. The "premium" segment in CDMX remains resilient due to proximity to US markets and foreign investment (nearshoring), but the mass market demands affordability without compromising status.</w:t>
      </w:r>
    </w:p>
    <w:bookmarkEnd w:id="32"/>
    <w:bookmarkStart w:id="33" w:name="nearshoring-impacts"/>
    <w:p>
      <w:pPr>
        <w:pStyle w:val="Heading3"/>
      </w:pPr>
      <w:r>
        <w:t xml:space="preserve">Nearshoring Impacts</w:t>
      </w:r>
    </w:p>
    <w:p>
      <w:pPr>
        <w:pStyle w:val="FirstParagraph"/>
      </w:pPr>
      <w:r>
        <w:t xml:space="preserve">The trend of nearshoring has brought increased foreign direct investment to Mexico City. Marketing Managers must navigate B2B markets where international standards meet local regulations. Understanding labor laws, tax incentives, and infrastructure developments in CDMX is part of the strategic marketing toolkit.</w:t>
      </w:r>
    </w:p>
    <w:bookmarkEnd w:id="33"/>
    <w:bookmarkEnd w:id="34"/>
    <w:bookmarkStart w:id="40" w:name="case-study"/>
    <w:bookmarkStart w:id="37" w:name="case-study-digital-localization-strategy"/>
    <w:p>
      <w:pPr>
        <w:pStyle w:val="Heading2"/>
      </w:pPr>
      <w:r>
        <w:t xml:space="preserve">5. Case Study: Digital Localization Strategy</w:t>
      </w:r>
    </w:p>
    <w:p>
      <w:pPr>
        <w:pStyle w:val="FirstParagraph"/>
      </w:pPr>
      <w:r>
        <w:t xml:space="preserve">To illustrate these concepts, we examine a hypothetical global beverage company entering the Mexico City market. A generic global campaign failed initially due to its overly formal tone and lack of local cultural references.</w:t>
      </w:r>
    </w:p>
    <w:bookmarkStart w:id="35" w:name="the-pivot"/>
    <w:p>
      <w:pPr>
        <w:pStyle w:val="Heading3"/>
      </w:pPr>
      <w:r>
        <w:t xml:space="preserve">The Pivot</w:t>
      </w:r>
    </w:p>
    <w:p>
      <w:pPr>
        <w:pStyle w:val="FirstParagraph"/>
      </w:pPr>
      <w:r>
        <w:t xml:space="preserve">The Marketing Manager implemented a localized strategy:</w:t>
      </w:r>
    </w:p>
    <w:p>
      <w:pPr>
        <w:numPr>
          <w:ilvl w:val="0"/>
          <w:numId w:val="1002"/>
        </w:numPr>
        <w:pStyle w:val="Compact"/>
      </w:pPr>
      <w:r>
        <w:rPr>
          <w:bCs/>
          <w:b/>
        </w:rPr>
        <w:t xml:space="preserve">Cultural Adaptation:</w:t>
      </w:r>
      <w:r>
        <w:t xml:space="preserve"> </w:t>
      </w:r>
      <w:r>
        <w:t xml:space="preserve">Campaigns featured local neighborhoods (Roma, Condesa) and local slang.</w:t>
      </w:r>
    </w:p>
    <w:p>
      <w:pPr>
        <w:numPr>
          <w:ilvl w:val="0"/>
          <w:numId w:val="1002"/>
        </w:numPr>
        <w:pStyle w:val="Compact"/>
      </w:pPr>
      <w:r>
        <w:t xml:space="preserve">Influencer Partnerships: Collaborated with local chefs and lifestyle influencers rather than international celebrities.</w:t>
      </w:r>
    </w:p>
    <w:p>
      <w:pPr>
        <w:numPr>
          <w:ilvl w:val="0"/>
          <w:numId w:val="1002"/>
        </w:numPr>
        <w:pStyle w:val="Compact"/>
      </w:pPr>
      <w:r>
        <w:t xml:space="preserve">Community Engagement:Sponsored local music festivals and art installations, reinforcing brand presence in the cultural fabric of CDMX.</w:t>
      </w:r>
    </w:p>
    <w:bookmarkEnd w:id="35"/>
    <w:bookmarkStart w:id="36" w:name="results"/>
    <w:p>
      <w:pPr>
        <w:pStyle w:val="Heading3"/>
      </w:pPr>
      <w:r>
        <w:t xml:space="preserve">Results</w:t>
      </w:r>
    </w:p>
    <w:p>
      <w:pPr>
        <w:pStyle w:val="FirstParagraph"/>
      </w:pPr>
      <w:r>
        <w:t xml:space="preserve">Within six months, brand awareness increased by 40%, and social media engagement doubled. This case underscores that in Mexico City, marketing is not just about selling a product; it is about joining the conversation of city life.</w:t>
      </w:r>
    </w:p>
    <w:bookmarkEnd w:id="36"/>
    <w:bookmarkEnd w:id="37"/>
    <w:bookmarkStart w:id="39" w:name="conclusion"/>
    <w:bookmarkStart w:id="38" w:name="conclusion-and-future-outlook"/>
    <w:p>
      <w:pPr>
        <w:pStyle w:val="Heading2"/>
      </w:pPr>
      <w:r>
        <w:t xml:space="preserve">6. Conclusion and Future Outlook</w:t>
      </w:r>
    </w:p>
    <w:p>
      <w:pPr>
        <w:pStyle w:val="FirstParagraph"/>
      </w:pPr>
      <w:r>
        <w:t xml:space="preserve">The position of Marketing Manager in Mexico City is a pivotal role that demands a sophisticated blend of cultural intelligence, digital proficiency, and economic acumen. As CDMX continues to grow as a global hub for technology and culture, the marketing professionals who thrive will be those who respect local traditions while embracing innovation.</w:t>
      </w:r>
    </w:p>
    <w:p>
      <w:pPr>
        <w:pStyle w:val="BodyText"/>
      </w:pPr>
      <w:r>
        <w:t xml:space="preserve">Future research should explore the impact of Artificial Intelligence on personalized marketing in Spanish-speaking markets and how sustainability concerns are reshaping consumer choices in urban Latin America. For practitioners, the message is clear: success in Mexico City requires listening as much as speaking, and adapting as much as standardizing.</w:t>
      </w:r>
    </w:p>
    <w:p>
      <w:pPr>
        <w:pStyle w:val="BodyText"/>
      </w:pPr>
      <w:r>
        <w:rPr>
          <w:bCs/>
          <w:b/>
        </w:rPr>
        <w:t xml:space="preserve">References:</w:t>
      </w:r>
      <w:r>
        <w:t xml:space="preserve"> </w:t>
      </w:r>
      <w:r>
        <w:t xml:space="preserve">INEGI Data, IMCO Reports, Statista Market Insights, Local CDMX Business Journals.</w:t>
      </w:r>
    </w:p>
    <w:p>
      <w:pPr>
        <w:pStyle w:val="BodyText"/>
      </w:pPr>
      <w:r>
        <w:t xml:space="preserve">© 2023 Academic Poster Presentation on Marketing Dynamics in Latin America.</w:t>
      </w:r>
    </w:p>
    <w:bookmarkEnd w:id="38"/>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Mexico City: A Comprehensive Analysis</dc:title>
  <dc:creator/>
  <dc:language>en</dc:language>
  <cp:keywords/>
  <dcterms:created xsi:type="dcterms:W3CDTF">2026-07-30T00:30:47Z</dcterms:created>
  <dcterms:modified xsi:type="dcterms:W3CDTF">2026-07-30T00:30:47Z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