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Manager</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5f60eb7934fcbf1325493504010feb4c362c52c"/>
    <w:p>
      <w:pPr>
        <w:pStyle w:val="Heading1"/>
      </w:pPr>
      <w:r>
        <w:t xml:space="preserve">The Strategic Evolution of the Marketing Manager in Saudi Arabia Riyadh</w:t>
      </w:r>
    </w:p>
    <w:p>
      <w:pPr>
        <w:pStyle w:val="FirstParagraph"/>
      </w:pPr>
      <w:r>
        <w:t xml:space="preserve">Analyzing Cultural Integration, Digital Transformation, and Vision 2030 Compliance within the Kingdom's Premier Capital</w:t>
      </w:r>
    </w:p>
    <w:bookmarkEnd w:id="20"/>
    <w:bookmarkStart w:id="21" w:name="introduction-the-riyadh-landscape"/>
    <w:p>
      <w:pPr>
        <w:pStyle w:val="Heading2"/>
      </w:pPr>
      <w:r>
        <w:t xml:space="preserve">1. Introduction: The Riyadh Landscape</w:t>
      </w:r>
    </w:p>
    <w:p>
      <w:pPr>
        <w:pStyle w:val="FirstParagraph"/>
      </w:pPr>
      <w:r>
        <w:t xml:space="preserve">The role of a Marketing Manager in the dynamic ecosystem of Saudi Arabia Riyadh has transcended traditional promotional boundaries, evolving into a complex strategic discipline that requires deep cultural intelligence and digital fluency. As the capital city undergoes unprecedented transformation under Vision 2030, the local market presents unique challenges and opportunities that demand highly specialized expertise. The modern Marketing Manager operating in this region must act as a bridge between global best practices and deeply rooted Saudi traditions, ensuring brand relevance while navigating a rapidly shifting regulatory and social environment.</w:t>
      </w:r>
    </w:p>
    <w:bookmarkEnd w:id="21"/>
    <w:bookmarkStart w:id="22" w:name="strategic-alignment-with-vision-2030"/>
    <w:p>
      <w:pPr>
        <w:pStyle w:val="Heading2"/>
      </w:pPr>
      <w:r>
        <w:t xml:space="preserve">2. Strategic Alignment with Vision 2030</w:t>
      </w:r>
    </w:p>
    <w:p>
      <w:pPr>
        <w:pStyle w:val="FirstParagraph"/>
      </w:pPr>
      <w:r>
        <w:t xml:space="preserve">A paramount responsibility for any Marketing Manager in Saudi Arabia Riyadh is the alignment of corporate marketing strategies with the overarching goals of Saudi Vision 2030. This national framework aims to reduce reliance on oil, diversify the economy, and develop public service sectors such as healthcare, education, infrastructure, recreation and tourism. Consequently, Marketing Managers must craft campaigns that resonate with these national priorities.</w:t>
      </w:r>
    </w:p>
    <w:p>
      <w:pPr>
        <w:numPr>
          <w:ilvl w:val="0"/>
          <w:numId w:val="1001"/>
        </w:numPr>
        <w:pStyle w:val="Compact"/>
      </w:pPr>
      <w:r>
        <w:rPr>
          <w:bCs/>
          <w:b/>
        </w:rPr>
        <w:t xml:space="preserve">Economic Diversification:</w:t>
      </w:r>
      <w:r>
        <w:t xml:space="preserve"> </w:t>
      </w:r>
      <w:r>
        <w:t xml:space="preserve">Developing marketing narratives that support non-oil sectors like tourism (e.g., Diriyah Gate), entertainment (Riyadh Season), and renewable energy.</w:t>
      </w:r>
    </w:p>
    <w:p>
      <w:pPr>
        <w:numPr>
          <w:ilvl w:val="0"/>
          <w:numId w:val="1001"/>
        </w:numPr>
        <w:pStyle w:val="Compact"/>
      </w:pPr>
      <w:r>
        <w:rPr>
          <w:bCs/>
          <w:b/>
        </w:rPr>
        <w:t xml:space="preserve">Saudization (Nitaqat):</w:t>
      </w:r>
      <w:r>
        <w:t xml:space="preserve"> </w:t>
      </w:r>
      <w:r>
        <w:t xml:space="preserve">Ensuring marketing teams and agency partnerships prioritize local talent development, adhering to national workforce localization mandates which directly impact operational strategies in Riyadh.</w:t>
      </w:r>
    </w:p>
    <w:p>
      <w:pPr>
        <w:numPr>
          <w:ilvl w:val="0"/>
          <w:numId w:val="1001"/>
        </w:numPr>
        <w:pStyle w:val="Compact"/>
      </w:pPr>
      <w:r>
        <w:rPr>
          <w:bCs/>
          <w:b/>
        </w:rPr>
        <w:t xml:space="preserve">National Branding:</w:t>
      </w:r>
      <w:r>
        <w:t xml:space="preserve"> </w:t>
      </w:r>
      <w:r>
        <w:t xml:space="preserve">Aligning brand messaging with the Kingdom's emerging image as a global hub for investment, innovation, and cultural exchange.</w:t>
      </w:r>
    </w:p>
    <w:bookmarkEnd w:id="22"/>
    <w:bookmarkStart w:id="23" w:name="cultural-sensitivity-and-localization"/>
    <w:p>
      <w:pPr>
        <w:pStyle w:val="Heading2"/>
      </w:pPr>
      <w:r>
        <w:t xml:space="preserve">3. Cultural Sensitivity and Localization</w:t>
      </w:r>
    </w:p>
    <w:p>
      <w:pPr>
        <w:pStyle w:val="FirstParagraph"/>
      </w:pPr>
      <w:r>
        <w:t xml:space="preserve">The success of marketing initiatives in Riyadh is fundamentally tied to an profound understanding of local culture, religion, and social norms. Unlike other global markets where localization might focus primarily on language or consumer habits, Marketing Managers in Saudi Arabia must navigate the intricate fabric of Islamic values and tribal heritage.</w:t>
      </w:r>
    </w:p>
    <w:p>
      <w:pPr>
        <w:numPr>
          <w:ilvl w:val="0"/>
          <w:numId w:val="1002"/>
        </w:numPr>
        <w:pStyle w:val="Compact"/>
      </w:pPr>
      <w:r>
        <w:rPr>
          <w:bCs/>
          <w:b/>
        </w:rPr>
        <w:t xml:space="preserve">Religious Observance:</w:t>
      </w:r>
      <w:r>
        <w:t xml:space="preserve"> </w:t>
      </w:r>
      <w:r>
        <w:t xml:space="preserve">Campaign timelines and content must respect prayer times, Ramadan schedules, and national religious holidays. For instance, marketing activations during the holy month require a distinct shift in tone toward family values and community spirit rather than aggressive consumerism.</w:t>
      </w:r>
    </w:p>
    <w:p>
      <w:pPr>
        <w:numPr>
          <w:ilvl w:val="0"/>
          <w:numId w:val="1002"/>
        </w:numPr>
        <w:pStyle w:val="Compact"/>
      </w:pPr>
      <w:r>
        <w:rPr>
          <w:bCs/>
          <w:b/>
        </w:rPr>
        <w:t xml:space="preserve">Gender Dynamics:</w:t>
      </w:r>
      <w:r>
        <w:t xml:space="preserve"> </w:t>
      </w:r>
      <w:r>
        <w:t xml:space="preserve">While social landscapes are opening up rapidly in Riyadh with increased female participation in the workforce and entertainment sectors, Marketing Managers must remain acutely aware of current societal expectations. Strategies now increasingly emphasize inclusivity while maintaining cultural appropriateness.</w:t>
      </w:r>
    </w:p>
    <w:bookmarkEnd w:id="23"/>
    <w:bookmarkStart w:id="24" w:name="navigating-the-digital-frontier"/>
    <w:p>
      <w:pPr>
        <w:pStyle w:val="Heading2"/>
      </w:pPr>
      <w:r>
        <w:t xml:space="preserve">4. Navigating the Digital Frontier</w:t>
      </w:r>
    </w:p>
    <w:p>
      <w:pPr>
        <w:pStyle w:val="FirstParagraph"/>
      </w:pPr>
      <w:r>
        <w:t xml:space="preserve">Riyadh boasts one of the highest smartphone penetration rates and social media usage globally. For a Marketing Manager, this digital saturation presents both an opportunity for targeted engagement and a challenge in standing out amidst noise. The strategic focus has shifted from broad awareness to highly personalized, data-driven customer journeys.</w:t>
      </w:r>
    </w:p>
    <w:p>
      <w:pPr>
        <w:numPr>
          <w:ilvl w:val="0"/>
          <w:numId w:val="1003"/>
        </w:numPr>
        <w:pStyle w:val="Compact"/>
      </w:pPr>
      <w:r>
        <w:rPr>
          <w:bCs/>
          <w:b/>
        </w:rPr>
        <w:t xml:space="preserve">Social Media Dominance:</w:t>
      </w:r>
      <w:r>
        <w:t xml:space="preserve"> </w:t>
      </w:r>
      <w:r>
        <w:t xml:space="preserve">Platforms such as Snapchat, Twitter (X), TikTok, and Instagram are the primary channels for consumer engagement. Marketing Managers must leverage these platforms not just for broadcasting messages but for two-way community building that resonates with Saudi youth culture.</w:t>
      </w:r>
    </w:p>
    <w:p>
      <w:pPr>
        <w:numPr>
          <w:ilvl w:val="0"/>
          <w:numId w:val="1003"/>
        </w:numPr>
        <w:pStyle w:val="Compact"/>
      </w:pPr>
      <w:r>
        <w:rPr>
          <w:bCs/>
          <w:b/>
        </w:rPr>
        <w:t xml:space="preserve">Influencer Marketing:</w:t>
      </w:r>
      <w:r>
        <w:t xml:space="preserve"> </w:t>
      </w:r>
      <w:r>
        <w:t xml:space="preserve">Given the high trust placed in digital personalities within Saudi Arabia, influencer partnerships are critical. However, the Marketing Manager must vet influencers strictly to ensure their public personas align with brand values and local regulatory standards set by entities like the Communications, Space and Technology Commission (CST).</w:t>
      </w:r>
    </w:p>
    <w:p>
      <w:pPr>
        <w:numPr>
          <w:ilvl w:val="0"/>
          <w:numId w:val="1003"/>
        </w:numPr>
        <w:pStyle w:val="Compact"/>
      </w:pPr>
      <w:r>
        <w:rPr>
          <w:bCs/>
          <w:b/>
        </w:rPr>
        <w:t xml:space="preserve">Data Privacy:</w:t>
      </w:r>
      <w:r>
        <w:t xml:space="preserve"> </w:t>
      </w:r>
      <w:r>
        <w:t xml:space="preserve">As Riyadh moves toward a digital economy, compliance with emerging data protection regulations is essential. Managers must oversee consumer data collection practices to ensure ethical standards are met, building trust in an increasingly privacy-conscious market.</w:t>
      </w:r>
    </w:p>
    <w:bookmarkEnd w:id="24"/>
    <w:bookmarkStart w:id="25" w:name="competitive-strategy-and-innovation"/>
    <w:p>
      <w:pPr>
        <w:pStyle w:val="Heading2"/>
      </w:pPr>
      <w:r>
        <w:t xml:space="preserve">5. Competitive Strategy and Innovation</w:t>
      </w:r>
    </w:p>
    <w:p>
      <w:pPr>
        <w:pStyle w:val="FirstParagraph"/>
      </w:pPr>
      <w:r>
        <w:t xml:space="preserve">The competition for market share in Riyadh is intensifying as both multinational corporations and ambitious local startups enter the arena. To maintain a competitive edge, Marketing Managers must foster an organizational culture of continuous innovation. This involves moving beyond seasonal promotions to create year-round brand loyalty through experiential marketing.</w:t>
      </w:r>
    </w:p>
    <w:p>
      <w:pPr>
        <w:numPr>
          <w:ilvl w:val="0"/>
          <w:numId w:val="1004"/>
        </w:numPr>
        <w:pStyle w:val="Compact"/>
      </w:pPr>
      <w:r>
        <w:rPr>
          <w:bCs/>
          <w:b/>
        </w:rPr>
        <w:t xml:space="preserve">Omnichannel Presence:</w:t>
      </w:r>
      <w:r>
        <w:t xml:space="preserve"> </w:t>
      </w:r>
      <w:r>
        <w:t xml:space="preserve">Integrating seamless experiences across physical touchpoints in Riyadh's sprawling malls and emerging mixed-use developments (like NEOM-related projects) with robust e-commerce capabilities.</w:t>
      </w:r>
    </w:p>
    <w:p>
      <w:pPr>
        <w:numPr>
          <w:ilvl w:val="0"/>
          <w:numId w:val="1004"/>
        </w:numPr>
        <w:pStyle w:val="Compact"/>
      </w:pPr>
      <w:r>
        <w:t xml:space="preserve">Sustainability Messaging:</w:t>
      </w:r>
    </w:p>
    <w:bookmarkEnd w:id="25"/>
    <w:bookmarkStart w:id="26" w:name="conclusion"/>
    <w:p>
      <w:pPr>
        <w:pStyle w:val="Heading2"/>
      </w:pPr>
      <w:r>
        <w:t xml:space="preserve">6. Conclusion</w:t>
      </w:r>
    </w:p>
    <w:p>
      <w:pPr>
        <w:pStyle w:val="FirstParagraph"/>
      </w:pPr>
      <w:r>
        <w:t xml:space="preserve">In conclusion, the role of the Marketing Manager in Saudi Arabia Riyadh is a pivotal one that requires navigating complex cultural, digital, and regulatory landscapes. It is not merely about selling products or services but about integrating brands into the national narrative of growth and modernization under Vision 2030. Success demands a delicate balance between global marketing sophistication and local cultural authenticity.</w:t>
      </w:r>
    </w:p>
    <w:p>
      <w:pPr>
        <w:pStyle w:val="BodyText"/>
      </w:pPr>
      <w:r>
        <w:t xml:space="preserve">Marketing professionals in this region must remain agile, culturally empathetic, and technologically adept to drive meaningful engagement. As Riyadh continues its metamorphosis into a global city, Marketing Managers will play an instrumental role in shaping the perceptions that attract investment, tourism, and talent. The strategies deployed today will define market leadership for decades to come.</w:t>
      </w:r>
    </w:p>
    <w:bookmarkEnd w:id="26"/>
    <w:p>
      <w:pPr>
        <w:pStyle w:val="BodyText"/>
      </w:pPr>
      <w:r>
        <w:t xml:space="preserve">© 2023 Academic Research on Marketing Dynamics in Riyadh | Prepared for the Saudi Arabian Market Analysis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Manager Role in Saudi Arabia Riyadh</dc:title>
  <dc:creator/>
  <dc:language>en</dc:language>
  <cp:keywords/>
  <dcterms:created xsi:type="dcterms:W3CDTF">2026-07-29T18:22:59Z</dcterms:created>
  <dcterms:modified xsi:type="dcterms:W3CDTF">2026-07-29T18:22:59Z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