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Senegal-Dakar</w:t>
      </w:r>
    </w:p>
    <w:p>
      <w:pPr>
        <w:pStyle w:val="FirstParagraph"/>
      </w:pPr>
      <w:r>
        <w:t xml:space="preserve">// Closing head tag to begin body content of the academic web page representing a physical poster.</w:t>
      </w:r>
    </w:p>
    <w:bookmarkStart w:id="33" w:name="X5f9146f9dede7eb537175047d4bebd54459f518"/>
    <w:p>
      <w:pPr>
        <w:pStyle w:val="Heading1"/>
      </w:pPr>
      <w:r>
        <w:t xml:space="preserve">Strategic Marketing Management: Navigating the Dynamic Market of Senegal-Dakar</w:t>
      </w:r>
    </w:p>
    <w:p>
      <w:pPr>
        <w:pStyle w:val="FirstParagraph"/>
      </w:pPr>
      <w:r>
        <w:t xml:space="preserve">A Comprehensive Analysis for Academic Inquiry into Emerging Markets</w:t>
      </w:r>
    </w:p>
    <w:bookmarkStart w:id="22" w:name="introduction-contextual-background"/>
    <w:p>
      <w:pPr>
        <w:pStyle w:val="Heading2"/>
      </w:pPr>
      <w:r>
        <w:t xml:space="preserve">1. Introduction &amp; Contextual Background</w:t>
      </w:r>
    </w:p>
    <w:p>
      <w:pPr>
        <w:pStyle w:val="FirstParagraph"/>
      </w:pPr>
      <w:r>
        <w:t xml:space="preserve">The role of the Marketing Manager in Senegal-Dakar has evolved significantly from traditional promotional tactics to comprehensive strategic oversight. As the economic hub of West Africa, Dakar serves as a critical gateway for regional trade and cultural influence within the Economic Community of West African States (ECOWAS). This presentation examines how a modern Marketing Manager must adapt to the unique socio-economic fabric of Senegal-Dakar.</w:t>
      </w:r>
    </w:p>
    <w:bookmarkStart w:id="20" w:name="the-dakar-ecosystem"/>
    <w:p>
      <w:pPr>
        <w:pStyle w:val="Heading3"/>
      </w:pPr>
      <w:r>
        <w:t xml:space="preserve">The Dakar Ecosystem</w:t>
      </w:r>
    </w:p>
    <w:p>
      <w:pPr>
        <w:pStyle w:val="FirstParagraph"/>
      </w:pPr>
      <w:r>
        <w:t xml:space="preserve">Dakar is not merely a city; it is a microcosm of West African ambition. With over 3 million inhabitants in the metropolitan area, it offers a dense consumer base that is increasingly digital yet deeply rooted in traditional social structures. The Marketing Manager here faces the dual challenge of leveraging rapid urbanization while respecting communal values.</w:t>
      </w:r>
    </w:p>
    <w:p>
      <w:pPr>
        <w:pStyle w:val="BodyText"/>
      </w:pPr>
      <w:r>
        <w:rPr>
          <w:bCs/>
          <w:b/>
        </w:rPr>
        <w:t xml:space="preserve">Key Insight:</w:t>
      </w:r>
      <w:r>
        <w:t xml:space="preserve"> </w:t>
      </w:r>
      <w:r>
        <w:t xml:space="preserve">Dakar’s market is characterized by high mobile penetration but low credit card usage, necessitating innovative payment solutions and mobile-first marketing strategies.</w:t>
      </w:r>
    </w:p>
    <w:bookmarkEnd w:id="20"/>
    <w:bookmarkStart w:id="21" w:name="economic-indicators"/>
    <w:p>
      <w:pPr>
        <w:pStyle w:val="Heading3"/>
      </w:pPr>
      <w:r>
        <w:t xml:space="preserve">Economic Indicators</w:t>
      </w:r>
    </w:p>
    <w:p>
      <w:pPr>
        <w:pStyle w:val="FirstParagraph"/>
      </w:pPr>
      <w:r>
        <w:t xml:space="preserve">The economy of Senegal-Dakar is driven by services, fisheries, agriculture (groundnuts), and an emerging industrial sector. The Marketing Manager must understand these sectoral dependencies to time product launches effectively. For instance, agricultural cycles influence consumer spending power in surrounding regions that feed into Dakar’s retail market.</w:t>
      </w:r>
    </w:p>
    <w:bookmarkEnd w:id="21"/>
    <w:bookmarkEnd w:id="22"/>
    <w:bookmarkStart w:id="26" w:name="X77b90f42aeb456ed3cb4fdc464988fbd5743c6c"/>
    <w:p>
      <w:pPr>
        <w:pStyle w:val="Heading2"/>
      </w:pPr>
      <w:r>
        <w:t xml:space="preserve">2. The Marketing Manager's Strategic Framework</w:t>
      </w:r>
    </w:p>
    <w:p>
      <w:pPr>
        <w:pStyle w:val="FirstParagraph"/>
      </w:pPr>
      <w:r>
        <w:t xml:space="preserve">In the context of Senegal-Dakar, the Marketing Manager is not just a brand guardian but a cultural interpreter. The responsibilities extend beyond standard 4Ps (Product, Price, Place, Promotion) to include nuanced adaptations for local consumption habits.</w:t>
      </w:r>
    </w:p>
    <w:bookmarkStart w:id="23" w:name="cultural-adaptation-localization"/>
    <w:p>
      <w:pPr>
        <w:pStyle w:val="Heading3"/>
      </w:pPr>
      <w:r>
        <w:t xml:space="preserve">Cultural Adaptation &amp; Localization</w:t>
      </w:r>
    </w:p>
    <w:p>
      <w:pPr>
        <w:pStyle w:val="FirstParagraph"/>
      </w:pPr>
      <w:r>
        <w:t xml:space="preserve">Serenity and respect are paramount in Senegalese culture. A Marketing Manager must ensure that all communication channels reflect values of harmony (teranga). This involves:</w:t>
      </w:r>
    </w:p>
    <w:p>
      <w:pPr>
        <w:numPr>
          <w:ilvl w:val="0"/>
          <w:numId w:val="1001"/>
        </w:numPr>
        <w:pStyle w:val="Compact"/>
      </w:pPr>
      <w:r>
        <w:rPr>
          <w:bCs/>
          <w:b/>
        </w:rPr>
        <w:t xml:space="preserve">Linguistic Nuance:</w:t>
      </w:r>
      <w:r>
        <w:t xml:space="preserve"> </w:t>
      </w:r>
      <w:r>
        <w:t xml:space="preserve">Utilizing Wolof as a primary marketing language alongside French, as Wolof is the lingua franca that bridges ethnic divides.</w:t>
      </w:r>
    </w:p>
    <w:p>
      <w:pPr>
        <w:numPr>
          <w:ilvl w:val="0"/>
          <w:numId w:val="1001"/>
        </w:numPr>
        <w:pStyle w:val="Compact"/>
      </w:pPr>
      <w:r>
        <w:rPr>
          <w:bCs/>
          <w:b/>
        </w:rPr>
        <w:t xml:space="preserve">Social Hierarchy:</w:t>
      </w:r>
      <w:r>
        <w:t xml:space="preserve"> </w:t>
      </w:r>
      <w:r>
        <w:t xml:space="preserve">Acknowledging the influence of community leaders and elders in decision-making processes for B2B and high-value B2C transactions.</w:t>
      </w:r>
    </w:p>
    <w:p>
      <w:pPr>
        <w:numPr>
          <w:ilvl w:val="0"/>
          <w:numId w:val="1001"/>
        </w:numPr>
        <w:pStyle w:val="Compact"/>
      </w:pPr>
      <w:r>
        <w:rPr>
          <w:bCs/>
          <w:b/>
        </w:rPr>
        <w:t xml:space="preserve">Festive Calendars:</w:t>
      </w:r>
      <w:r>
        <w:t xml:space="preserve"> </w:t>
      </w:r>
      <w:r>
        <w:t xml:space="preserve">Aligning campaigns with key events such as Tabaski, Korité, and local festivals to maximize emotional resonance.</w:t>
      </w:r>
    </w:p>
    <w:bookmarkEnd w:id="23"/>
    <w:bookmarkStart w:id="24" w:name="digital-transformation"/>
    <w:p>
      <w:pPr>
        <w:pStyle w:val="Heading3"/>
      </w:pPr>
      <w:r>
        <w:t xml:space="preserve">Digital Transformation</w:t>
      </w:r>
    </w:p>
    <w:p>
      <w:pPr>
        <w:pStyle w:val="FirstParagraph"/>
      </w:pPr>
      <w:r>
        <w:t xml:space="preserve">The rise of social media in Senegal-Dakar has democratized brand access. The Marketing Manager must oversee robust digital strategies focusing on WhatsApp Business and Facebook, which are the dominant platforms for consumer engagement. Influencer marketing, particularly with micro-influencers who hold high trust within specific neighborhoods, is a cost-effective tool for building brand credibility.</w:t>
      </w:r>
    </w:p>
    <w:p>
      <w:pPr>
        <w:pStyle w:val="BodyText"/>
      </w:pPr>
      <w:r>
        <w:rPr>
          <w:bCs/>
          <w:b/>
        </w:rPr>
        <w:t xml:space="preserve">Actionable Strategy:</w:t>
      </w:r>
      <w:r>
        <w:t xml:space="preserve"> </w:t>
      </w:r>
      <w:r>
        <w:t xml:space="preserve">Implement a "Phygital" approach (Physical + Digital) where online engagement drives foot traffic to brick-and-mortar stores in areas like Almadies and Ouakam.</w:t>
      </w:r>
    </w:p>
    <w:bookmarkEnd w:id="24"/>
    <w:bookmarkStart w:id="25" w:name="partnership-development"/>
    <w:p>
      <w:pPr>
        <w:pStyle w:val="Heading3"/>
      </w:pPr>
      <w:r>
        <w:t xml:space="preserve">Partnership Development</w:t>
      </w:r>
    </w:p>
    <w:p>
      <w:pPr>
        <w:pStyle w:val="FirstParagraph"/>
      </w:pPr>
      <w:r>
        <w:t xml:space="preserve">Negotiating partnerships with local distributors, telecom operators (like Orange Money and Wave), and fintech startups is essential. The Marketing Manager must orchestrate these alliances to create seamless customer journeys that bridge the gap between digital convenience and physical availability.</w:t>
      </w:r>
    </w:p>
    <w:bookmarkEnd w:id="25"/>
    <w:bookmarkEnd w:id="26"/>
    <w:bookmarkStart w:id="32" w:name="challenges-opportunities-future-outlook"/>
    <w:p>
      <w:pPr>
        <w:pStyle w:val="Heading2"/>
      </w:pPr>
      <w:r>
        <w:t xml:space="preserve">3. Challenges, Opportunities &amp; Future Outlook</w:t>
      </w:r>
    </w:p>
    <w:p>
      <w:pPr>
        <w:pStyle w:val="FirstParagraph"/>
      </w:pPr>
      <w:r>
        <w:t xml:space="preserve">Navigating the Senegal-Dakar market presents distinct hurdles that require resilience and adaptive management from Marketing leaders.</w:t>
      </w:r>
    </w:p>
    <w:bookmarkStart w:id="27" w:name="inflationary-pressures"/>
    <w:p>
      <w:pPr>
        <w:pStyle w:val="Heading3"/>
      </w:pPr>
      <w:r>
        <w:t xml:space="preserve">Inflationary Pressures</w:t>
      </w:r>
    </w:p>
    <w:p>
      <w:pPr>
        <w:pStyle w:val="FirstParagraph"/>
      </w:pPr>
      <w:r>
        <w:t xml:space="preserve">Rising global commodity prices impact local purchasing power. The Marketing Manager must employ value-based pricing strategies without diluting brand equity. This often involves introducing smaller package sizes ("sachet economy") to make products affordable for daily wage earners.</w:t>
      </w:r>
    </w:p>
    <w:bookmarkEnd w:id="27"/>
    <w:bookmarkStart w:id="28" w:name="infrastructure-limitations"/>
    <w:p>
      <w:pPr>
        <w:pStyle w:val="Heading3"/>
      </w:pPr>
      <w:r>
        <w:t xml:space="preserve">Infrastructure Limitations</w:t>
      </w:r>
    </w:p>
    <w:p>
      <w:pPr>
        <w:pStyle w:val="FirstParagraph"/>
      </w:pPr>
      <w:r>
        <w:t xml:space="preserve">Last-mile delivery logistics can be challenging due to informal addressing systems in peri-urban areas. Marketing strategies must account for this by partnering with established local logistics firms or utilizing pickup points rather than direct home delivery in certain zones.</w:t>
      </w:r>
    </w:p>
    <w:p>
      <w:pPr>
        <w:pStyle w:val="BodyText"/>
      </w:pPr>
      <w:r>
        <w:rPr>
          <w:bCs/>
          <w:b/>
        </w:rPr>
        <w:t xml:space="preserve">Growth Sector:</w:t>
      </w:r>
      <w:r>
        <w:t xml:space="preserve"> </w:t>
      </w:r>
      <w:r>
        <w:t xml:space="preserve">The renewable energy and green technology sectors are booming. Marketing Managers who position brands as sustainability-focused will gain a competitive advantage in attracting both youth demographics and international investors.</w:t>
      </w:r>
    </w:p>
    <w:bookmarkEnd w:id="28"/>
    <w:bookmarkStart w:id="29" w:name="the-youth-demographic-dividend"/>
    <w:p>
      <w:pPr>
        <w:pStyle w:val="Heading3"/>
      </w:pPr>
      <w:r>
        <w:t xml:space="preserve">The Youth Demographic Dividend</w:t>
      </w:r>
    </w:p>
    <w:p>
      <w:pPr>
        <w:pStyle w:val="FirstParagraph"/>
      </w:pPr>
      <w:r>
        <w:t xml:space="preserve">Senegal-Dakar boasts one of the youngest populations in Africa. This demographic is tech-savvy, aspirational, and open to global trends while maintaining local identity. Marketing campaigns must speak directly to this energy, utilizing video content, gamification, and interactive experiences.</w:t>
      </w:r>
    </w:p>
    <w:bookmarkEnd w:id="29"/>
    <w:bookmarkStart w:id="30" w:name="sustainable-growth"/>
    <w:p>
      <w:pPr>
        <w:pStyle w:val="Heading3"/>
      </w:pPr>
      <w:r>
        <w:t xml:space="preserve">Sustainable Growth</w:t>
      </w:r>
    </w:p>
    <w:p>
      <w:pPr>
        <w:pStyle w:val="FirstParagraph"/>
      </w:pPr>
      <w:r>
        <w:t xml:space="preserve">The future of marketing in Senegal-Dakar lies in sustainability. Brands that contribute to social welfare—through education support or environmental initiatives—will build long-term loyalty. The Marketing Manager’s role expands to include Corporate Social Responsibility (CSR) as a core component of brand identity.</w:t>
      </w:r>
    </w:p>
    <w:bookmarkEnd w:id="30"/>
    <w:bookmarkStart w:id="31" w:name="conclusion"/>
    <w:p>
      <w:pPr>
        <w:pStyle w:val="Heading3"/>
      </w:pPr>
      <w:r>
        <w:t xml:space="preserve">Conclusion</w:t>
      </w:r>
    </w:p>
    <w:p>
      <w:pPr>
        <w:pStyle w:val="FirstParagraph"/>
      </w:pPr>
      <w:r>
        <w:t xml:space="preserve">The Marketing Manager in Senegal-Dakar is a pivotal figure in connecting global brands with local desires. Success requires a blend of analytical rigor, cultural empathy, and digital agility. By understanding the unique pulse of Dakar’s market, professionals can drive sustainable growth and foster meaningful brand relationships.</w:t>
      </w:r>
    </w:p>
    <w:bookmarkEnd w:id="31"/>
    <w:bookmarkEnd w:id="32"/>
    <w:p>
      <w:pPr>
        <w:pStyle w:val="BodyText"/>
      </w:pPr>
      <w:r>
        <w:rPr>
          <w:bCs/>
          <w:b/>
        </w:rPr>
        <w:t xml:space="preserve">Acknowledgments:</w:t>
      </w:r>
      <w:r>
        <w:t xml:space="preserve"> </w:t>
      </w:r>
      <w:r>
        <w:t xml:space="preserve">Data referenced from the National Agency for Statistics and Demography (ANSD) Senegal reports.</w:t>
      </w:r>
      <w:r>
        <w:br/>
      </w:r>
      <w:r>
        <w:rPr>
          <w:bCs/>
          <w:b/>
        </w:rPr>
        <w:t xml:space="preserve">Contact:</w:t>
      </w:r>
      <w:r>
        <w:t xml:space="preserve"> </w:t>
      </w:r>
      <w:r>
        <w:t xml:space="preserve">For further academic inquiry regarding Marketing Manager roles in West Africa, please refer to departmental archives.</w:t>
      </w:r>
      <w:r>
        <w:br/>
      </w:r>
      <w:r>
        <w:rPr>
          <w:iCs/>
          <w:i/>
        </w:rPr>
        <w:t xml:space="preserve">Presented at the International Symposium on Emerging Market Strategies.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Senegal-Dakar</dc:title>
  <dc:creator/>
  <dc:language>en</dc:language>
  <cp:keywords/>
  <dcterms:created xsi:type="dcterms:W3CDTF">2026-07-29T19:21:30Z</dcterms:created>
  <dcterms:modified xsi:type="dcterms:W3CDTF">2026-07-29T19:21:30Z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