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Singapore</w:t>
      </w:r>
      <w:r>
        <w:t xml:space="preserve"> </w:t>
      </w:r>
      <w:r>
        <w:t xml:space="preserve">Landscape</w:t>
      </w:r>
    </w:p>
    <w:bookmarkStart w:id="20" w:name="Xcc6a80afcc485d697e0f48c8d9797cfe5e99840"/>
    <w:p>
      <w:pPr>
        <w:pStyle w:val="Heading1"/>
      </w:pPr>
      <w:r>
        <w:t xml:space="preserve">Bridging Tradition and Innovation: The Evolving Role of the Marketing Manager in Singapore</w:t>
      </w:r>
    </w:p>
    <w:p>
      <w:pPr>
        <w:pStyle w:val="FirstParagraph"/>
      </w:pPr>
      <w:r>
        <w:rPr>
          <w:bCs/>
          <w:b/>
        </w:rPr>
        <w:t xml:space="preserve">A Poster Presentation for Academic Review</w:t>
      </w:r>
    </w:p>
    <w:p>
      <w:pPr>
        <w:pStyle w:val="BodyText"/>
      </w:pPr>
      <w:r>
        <w:rPr>
          <w:iCs/>
          <w:i/>
        </w:rPr>
        <w:t xml:space="preserve">Focusing on Strategic Adaptation, Digital Integration, and Cultural Intelligence within the Singaporean Market Context.</w:t>
      </w:r>
    </w:p>
    <w:bookmarkEnd w:id="20"/>
    <w:bookmarkStart w:id="21" w:name="introduction-the-singapore-context"/>
    <w:p>
      <w:pPr>
        <w:pStyle w:val="Heading2"/>
      </w:pPr>
      <w:r>
        <w:t xml:space="preserve">1. Introduction: The Singapore Context</w:t>
      </w:r>
    </w:p>
    <w:p>
      <w:pPr>
        <w:pStyle w:val="FirstParagraph"/>
      </w:pPr>
      <w:r>
        <w:t xml:space="preserve">The contemporary business landscape in Southeast Asia is dominated by the dynamic economic engine of Singapore. As a global hub for finance, trade, and technology,</w:t>
      </w:r>
      <w:r>
        <w:t xml:space="preserve"> </w:t>
      </w:r>
      <w:r>
        <w:rPr>
          <w:bCs/>
          <w:b/>
        </w:rPr>
        <w:t xml:space="preserve">Singapore</w:t>
      </w:r>
      <w:r>
        <w:t xml:space="preserve"> </w:t>
      </w:r>
      <w:r>
        <w:t xml:space="preserve">presents a unique microcosm for academic study regarding modern marketing strategies. This poster presentation explores the critical functions of the</w:t>
      </w:r>
      <w:r>
        <w:t xml:space="preserve"> </w:t>
      </w:r>
      <w:r>
        <w:rPr>
          <w:bCs/>
          <w:b/>
        </w:rPr>
        <w:t xml:space="preserve">Marketing Manager</w:t>
      </w:r>
      <w:r>
        <w:t xml:space="preserve"> </w:t>
      </w:r>
      <w:r>
        <w:t xml:space="preserve">operating within this specific geographic and cultural jurisdiction. Unlike other markets, Singapore offers a high-density urban environment with exceptionally high internet penetration, multilingual demographics, and a government-driven push towards digitalization.</w:t>
      </w:r>
    </w:p>
    <w:p>
      <w:pPr>
        <w:pStyle w:val="BodyText"/>
      </w:pPr>
      <w:r>
        <w:t xml:space="preserve">The primary objective of this academic inquiry is to analyze how the role of the</w:t>
      </w:r>
      <w:r>
        <w:t xml:space="preserve"> </w:t>
      </w:r>
      <w:r>
        <w:rPr>
          <w:bCs/>
          <w:b/>
        </w:rPr>
        <w:t xml:space="preserve">Marketing Manager</w:t>
      </w:r>
      <w:r>
        <w:t xml:space="preserve"> </w:t>
      </w:r>
      <w:r>
        <w:t xml:space="preserve">must adapt to meet the sophisticated demands of consumers in Singapore. We argue that successful marketing in this region requires more than traditional 4P strategies; it demands a nuanced understanding of local cultural nuances, regulatory frameworks, and rapid technological adoption. By focusing on</w:t>
      </w:r>
      <w:r>
        <w:t xml:space="preserve"> </w:t>
      </w:r>
      <w:r>
        <w:rPr>
          <w:bCs/>
          <w:b/>
        </w:rPr>
        <w:t xml:space="preserve">Singapore Singapore</w:t>
      </w:r>
      <w:r>
        <w:t xml:space="preserve">, we highlight a market where efficiency meets multicultural empathy.</w:t>
      </w:r>
    </w:p>
    <w:bookmarkEnd w:id="21"/>
    <w:bookmarkStart w:id="22" w:name="X8d8658d42a77bb9c24969f83c90501157ac40e4"/>
    <w:p>
      <w:pPr>
        <w:pStyle w:val="Heading2"/>
      </w:pPr>
      <w:r>
        <w:t xml:space="preserve">2. Defining the Modern Marketing Manager in Singapore</w:t>
      </w:r>
    </w:p>
    <w:p>
      <w:pPr>
        <w:pStyle w:val="FirstParagraph"/>
      </w:pPr>
      <w:r>
        <w:t xml:space="preserve">The traditional definition of a</w:t>
      </w:r>
      <w:r>
        <w:t xml:space="preserve"> </w:t>
      </w:r>
      <w:r>
        <w:rPr>
          <w:bCs/>
          <w:b/>
        </w:rPr>
        <w:t xml:space="preserve">Marketing Manager</w:t>
      </w:r>
      <w:r>
        <w:t xml:space="preserve">, often centered on brand awareness and product placement, is rapidly obsolete in the digital age. In the context of</w:t>
      </w:r>
    </w:p>
    <w:p>
      <w:pPr>
        <w:pStyle w:val="BodyText"/>
      </w:pPr>
      <w:r>
        <w:t xml:space="preserve">Singapore Singapore, this role has evolved into a hybrid position combining data analytics, cultural consultancy, and strategic leadership. The</w:t>
      </w:r>
      <w:r>
        <w:t xml:space="preserve"> </w:t>
      </w:r>
      <w:r>
        <w:rPr>
          <w:bCs/>
          <w:b/>
        </w:rPr>
        <w:t xml:space="preserve">Marketing Manager</w:t>
      </w:r>
      <w:r>
        <w:t xml:space="preserve"> </w:t>
      </w:r>
      <w:r>
        <w:t xml:space="preserve">today acts as the bridge between global brand standards and local consumer realities.</w:t>
      </w:r>
    </w:p>
    <w:p>
      <w:pPr>
        <w:pStyle w:val="BodyText"/>
      </w:pPr>
      <w:r>
        <w:rPr>
          <w:bCs/>
          <w:b/>
        </w:rPr>
        <w:t xml:space="preserve">Key Responsibilities Include:</w:t>
      </w:r>
    </w:p>
    <w:p>
      <w:pPr>
        <w:numPr>
          <w:ilvl w:val="0"/>
          <w:numId w:val="1001"/>
        </w:numPr>
        <w:pStyle w:val="Compact"/>
      </w:pPr>
      <w:r>
        <w:rPr>
          <w:iCs/>
          <w:i/>
        </w:rPr>
        <w:t xml:space="preserve">Data-Driven Decision Making:</w:t>
      </w:r>
      <w:r>
        <w:t xml:space="preserve">The Singaporean consumer is highly informed and research-oriented. The Marketing Manager must leverage big data to predict trends, analyze customer journey maps, and optimize ROI through precise targeting.</w:t>
      </w:r>
    </w:p>
    <w:p>
      <w:pPr>
        <w:numPr>
          <w:ilvl w:val="0"/>
          <w:numId w:val="1001"/>
        </w:numPr>
        <w:pStyle w:val="Compact"/>
      </w:pPr>
      <w:r>
        <w:rPr>
          <w:iCs/>
          <w:i/>
        </w:rPr>
        <w:t xml:space="preserve">Cultural Intelligence (CQ):</w:t>
      </w:r>
      <w:r>
        <w:t xml:space="preserve">Singapore is a multicultural society comprising Chinese, Malay, Indian, and Eurasian communities. A</w:t>
      </w:r>
      <w:r>
        <w:t xml:space="preserve"> </w:t>
      </w:r>
      <w:r>
        <w:rPr>
          <w:bCs/>
          <w:b/>
        </w:rPr>
        <w:t xml:space="preserve">Marketing Manager</w:t>
      </w:r>
      <w:r>
        <w:t xml:space="preserve"> </w:t>
      </w:r>
      <w:r>
        <w:t xml:space="preserve">must possess high CQ to ensure campaigns are inclusive and resonate across diverse ethnic groups without causing cultural insensitivity.</w:t>
      </w:r>
    </w:p>
    <w:p>
      <w:pPr>
        <w:numPr>
          <w:ilvl w:val="0"/>
          <w:numId w:val="1001"/>
        </w:numPr>
        <w:pStyle w:val="Compact"/>
      </w:pPr>
      <w:r>
        <w:rPr>
          <w:iCs/>
          <w:i/>
        </w:rPr>
        <w:t xml:space="preserve">Digital Ecosystem Navigation:</w:t>
      </w:r>
      <w:r>
        <w:t xml:space="preserve">In Singapore, platforms like WhatsApp, GrabFood, Shopee, and Lazada are not just tools but entire ecosystems. The Marketing Manager must integrate marketing efforts directly into these super-apps to capture consumer attention where it naturally occurs.</w:t>
      </w:r>
    </w:p>
    <w:bookmarkEnd w:id="22"/>
    <w:bookmarkStart w:id="25" w:name="strategic-challenges-and-opportunities"/>
    <w:p>
      <w:pPr>
        <w:pStyle w:val="Heading2"/>
      </w:pPr>
      <w:r>
        <w:t xml:space="preserve">3. Strategic Challenges and Opportunities</w:t>
      </w:r>
    </w:p>
    <w:p>
      <w:pPr>
        <w:pStyle w:val="FirstParagraph"/>
      </w:pPr>
      <w:r>
        <w:t xml:space="preserve">Navigating the marketing landscape in Singapore presents distinct challenges that require specialized managerial skills. One of the primary hurdles is market saturation. With a small domestic population, competition is fierce, both from local startups and multinational corporations (MNCs) using Singapore as their APAC headquarters.</w:t>
      </w:r>
    </w:p>
    <w:bookmarkStart w:id="23" w:name="the-digital-physical-hybrid"/>
    <w:p>
      <w:pPr>
        <w:pStyle w:val="Heading3"/>
      </w:pPr>
      <w:r>
        <w:t xml:space="preserve">The Digital-Physical Hybrid</w:t>
      </w:r>
    </w:p>
    <w:p>
      <w:pPr>
        <w:pStyle w:val="FirstParagraph"/>
      </w:pPr>
      <w:r>
        <w:t xml:space="preserve">The role of the Marketing Manager in Singapore increasingly involves bridging the gap between online interactions and physical retail experiences. While e-commerce is dominant, "phygital" strategies—integrating physical stores with digital convenience—are gaining traction. The Marketing Manager must orchestrate seamless omnichannel experiences, ensuring that a customer’s journey from social media discovery to in-store purchase is frictionless.</w:t>
      </w:r>
    </w:p>
    <w:bookmarkEnd w:id="23"/>
    <w:bookmarkStart w:id="24" w:name="sustainability-and-esg"/>
    <w:p>
      <w:pPr>
        <w:pStyle w:val="Heading3"/>
      </w:pPr>
      <w:r>
        <w:t xml:space="preserve">Sustainability and ESG</w:t>
      </w:r>
    </w:p>
    <w:p>
      <w:pPr>
        <w:pStyle w:val="FirstParagraph"/>
      </w:pPr>
      <w:r>
        <w:t xml:space="preserve">A growing demographic of Singaporean consumers, particularly Millennials and Gen Z, prioritize sustainability. The Marketing Manager must align brand messaging with Environmental, Social, and Governance (ESG) goals. This is not merely a PR exercise but a strategic imperative. Brands that fail to demonstrate genuine commitment to sustainability in the Singapore market risk significant reputational damage.</w:t>
      </w:r>
    </w:p>
    <w:bookmarkEnd w:id="24"/>
    <w:bookmarkEnd w:id="25"/>
    <w:bookmarkStart w:id="26" w:name="X249d2812cd882816e85a27fe3355567c8ccbcb6"/>
    <w:p>
      <w:pPr>
        <w:pStyle w:val="Heading2"/>
      </w:pPr>
      <w:r>
        <w:t xml:space="preserve">4. Analytical Framework for Market Entry and Retention</w:t>
      </w:r>
    </w:p>
    <w:p>
      <w:pPr>
        <w:pStyle w:val="FirstParagraph"/>
      </w:pPr>
      <w:r>
        <w:t xml:space="preserve">This poster presents a proposed framework for evaluating marketing efficacy in Singapore, termed the "S.C.A.L.E." model:</w:t>
      </w:r>
    </w:p>
    <w:p>
      <w:pPr>
        <w:numPr>
          <w:ilvl w:val="0"/>
          <w:numId w:val="1002"/>
        </w:numPr>
        <w:pStyle w:val="Compact"/>
      </w:pPr>
      <w:r>
        <w:rPr>
          <w:bCs/>
          <w:b/>
        </w:rPr>
        <w:t xml:space="preserve">Sustainability:</w:t>
      </w:r>
      <w:r>
        <w:t xml:space="preserve">Evaluating the green credentials of the brand.</w:t>
      </w:r>
    </w:p>
    <w:p>
      <w:pPr>
        <w:numPr>
          <w:ilvl w:val="0"/>
          <w:numId w:val="1002"/>
        </w:numPr>
        <w:pStyle w:val="Compact"/>
      </w:pPr>
      <w:r>
        <w:rPr>
          <w:bCs/>
          <w:b/>
        </w:rPr>
        <w:t xml:space="preserve">Cultural Relevance:</w:t>
      </w:r>
      <w:r>
        <w:t xml:space="preserve">Tailoring messaging to local dialects, holidays (e.g., Lunar New Year, Hari Raya), and values.</w:t>
      </w:r>
    </w:p>
    <w:p>
      <w:pPr>
        <w:numPr>
          <w:ilvl w:val="0"/>
          <w:numId w:val="1002"/>
        </w:numPr>
        <w:pStyle w:val="Compact"/>
      </w:pPr>
      <w:r>
        <w:rPr>
          <w:bCs/>
          <w:b/>
        </w:rPr>
        <w:t xml:space="preserve">Agility:</w:t>
      </w:r>
      <w:r>
        <w:t xml:space="preserve">The speed at which the Marketing Manager can pivot strategies in response to real-time data.</w:t>
      </w:r>
    </w:p>
    <w:p>
      <w:pPr>
        <w:numPr>
          <w:ilvl w:val="0"/>
          <w:numId w:val="1002"/>
        </w:numPr>
        <w:pStyle w:val="Compact"/>
      </w:pPr>
      <w:r>
        <w:t xml:space="preserve">Loyalty Integration:Utilizing points systems and subscription models popular in Singapore (e.g., DBS PayLah! rewards, Air Miles).</w:t>
      </w:r>
    </w:p>
    <w:p>
      <w:pPr>
        <w:numPr>
          <w:ilvl w:val="0"/>
          <w:numId w:val="1002"/>
        </w:numPr>
        <w:pStyle w:val="Compact"/>
      </w:pPr>
      <w:r>
        <w:rPr>
          <w:bCs/>
          <w:b/>
        </w:rPr>
        <w:t xml:space="preserve">Ecosystem Fit:</w:t>
      </w:r>
      <w:r>
        <w:t xml:space="preserve">The extent to which marketing efforts are embedded in local digital platforms.</w:t>
      </w:r>
    </w:p>
    <w:p>
      <w:pPr>
        <w:pStyle w:val="FirstParagraph"/>
      </w:pPr>
      <w:r>
        <w:t xml:space="preserve">This framework guides the</w:t>
      </w:r>
    </w:p>
    <w:p>
      <w:pPr>
        <w:pStyle w:val="BodyText"/>
      </w:pPr>
      <w:r>
        <w:t xml:space="preserve">Marketing Manager in developing comprehensive strategies that are not only globally consistent but locally potent. It emphasizes that success in Singapore is contingent upon the ability to operate within its unique digital and social infrastructure.</w:t>
      </w:r>
    </w:p>
    <w:bookmarkEnd w:id="26"/>
    <w:bookmarkStart w:id="27" w:name="case-illustration-the-fb-sector"/>
    <w:p>
      <w:pPr>
        <w:pStyle w:val="Heading2"/>
      </w:pPr>
      <w:r>
        <w:t xml:space="preserve">5. Case Illustration: The F&amp;B Sector</w:t>
      </w:r>
    </w:p>
    <w:p>
      <w:pPr>
        <w:pStyle w:val="FirstParagraph"/>
      </w:pPr>
      <w:r>
        <w:t xml:space="preserve">To illustrate these concepts, consider the Food &amp; Beverage (F&amp;B) sector in Singapore. Here, the Marketing Manager must navigate a highly competitive environment driven by social media trends and delivery apps. Successful marketing managers in this sector utilize influencer partnerships with local food bloggers ("KOLs") who hold significant sway over consumer behavior.</w:t>
      </w:r>
    </w:p>
    <w:p>
      <w:pPr>
        <w:pStyle w:val="BodyText"/>
      </w:pPr>
      <w:r>
        <w:t xml:space="preserve">Furthermore, they leverage location-based services to target consumers during peak hours. The integration of digital loyalty programs, where customers earn points via mobile payments (PayNow/GrabPay), has become standard. A Marketing Manager who fails to integrate these digital touchpoints will struggle to retain market share in Singapore. This example underscores the necessity for technical proficiency alongside creative vision.</w:t>
      </w:r>
    </w:p>
    <w:bookmarkEnd w:id="27"/>
    <w:bookmarkStart w:id="28" w:name="conclusion-and-future-implications"/>
    <w:p>
      <w:pPr>
        <w:pStyle w:val="Heading2"/>
      </w:pPr>
      <w:r>
        <w:t xml:space="preserve">6. Conclusion and Future Implications</w:t>
      </w:r>
    </w:p>
    <w:p>
      <w:pPr>
        <w:pStyle w:val="FirstParagraph"/>
      </w:pPr>
      <w:r>
        <w:t xml:space="preserve">In conclusion, the role of the Marketing Manager in Singapore is complex, multifaceted, and rapidly evolving. It requires a professional who is not only a strategist but also a cultural interpreter and data scientist. For academic institutions and corporate training bodies focusing on</w:t>
      </w:r>
    </w:p>
    <w:p>
      <w:pPr>
        <w:pStyle w:val="BodyText"/>
      </w:pPr>
      <w:r>
        <w:t xml:space="preserve">Singapore Singapore, it is imperative to update curricula to reflect these hybrid skill sets.</w:t>
      </w:r>
    </w:p>
    <w:p>
      <w:pPr>
        <w:pStyle w:val="BodyText"/>
      </w:pPr>
      <w:r>
        <w:t xml:space="preserve">The future of marketing in this region will likely see increased reliance on AI-driven personalization and augmented reality experiences. The Marketing Manager must be prepared to lead these innovations while maintaining ethical standards and cultural sensitivity. As Singapore continues to position itself as a Smart Nation, the Marketing Manager will play a pivotal role in shaping how brands connect with one of the world’s most advanced consumer markets.</w:t>
      </w:r>
    </w:p>
    <w:p>
      <w:pPr>
        <w:pStyle w:val="BodyText"/>
      </w:pPr>
      <w:r>
        <w:t xml:space="preserve">This presentation serves as a call to action for marketers and academics alike: embrace the complexity of the Singaporean market, leverage its digital infrastructure, and prioritize cultural intelligence. Only by doing so can organizations achieve sustainable growth in this vibrant economic hub.</w:t>
      </w:r>
    </w:p>
    <w:bookmarkEnd w:id="28"/>
    <w:bookmarkStart w:id="29" w:name="references"/>
    <w:p>
      <w:pPr>
        <w:pStyle w:val="Heading3"/>
      </w:pPr>
      <w:r>
        <w:t xml:space="preserve">References</w:t>
      </w:r>
    </w:p>
    <w:p>
      <w:pPr>
        <w:pStyle w:val="FirstParagraph"/>
      </w:pPr>
      <w:r>
        <w:t xml:space="preserve">1. National Environment Agency Singapore. (2023). Sustainability Reporting Guidelines.</w:t>
      </w:r>
    </w:p>
    <w:p>
      <w:pPr>
        <w:pStyle w:val="BodyText"/>
      </w:pPr>
      <w:r>
        <w:t xml:space="preserve">2. IMDA Singapore Digital Economy Report (2024).</w:t>
      </w:r>
    </w:p>
    <w:p>
      <w:pPr>
        <w:pStyle w:val="BodyText"/>
      </w:pPr>
      <w:r>
        <w:t xml:space="preserve">3. Kotler, P., &amp; Lee, N. R.. (2021). Marketing for Public Sector and Nonprofit Organizations in Asia.</w:t>
      </w:r>
    </w:p>
    <w:p>
      <w:pPr>
        <w:pStyle w:val="BodyText"/>
      </w:pPr>
      <w:r>
        <w:t xml:space="preserve">4. Singapore Department of Statistics: Consumer Confidence Index Updates.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Singapore Landscape</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