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Argentina</w:t>
      </w:r>
      <w:r>
        <w:t xml:space="preserve"> </w:t>
      </w:r>
      <w:r>
        <w:t xml:space="preserve">Córdoba</w:t>
      </w:r>
    </w:p>
    <w:p>
      <w:pPr>
        <w:pStyle w:val="FirstParagraph"/>
      </w:pPr>
      <w:r>
        <w:t xml:space="preserve">```html</w:t>
      </w:r>
    </w:p>
    <w:p>
      <w:pPr>
        <w:pStyle w:val="BodyText"/>
      </w:pPr>
      <w:r>
        <w:t xml:space="preserve">// Designed to be the first point of visual contact for attendees in Córdoba.</w:t>
      </w:r>
    </w:p>
    <w:bookmarkStart w:id="20" w:name="X95217981ea9a36dd0627ebe44f771d7cb16cd31"/>
    <w:p>
      <w:pPr>
        <w:pStyle w:val="Heading1"/>
      </w:pPr>
      <w:r>
        <w:t xml:space="preserve">The Masonic Heritage and Its Impact on Social Cohesion in Argentina Córdoba</w:t>
      </w:r>
    </w:p>
    <w:p>
      <w:pPr>
        <w:pStyle w:val="FirstParagraph"/>
      </w:pPr>
      <w:r>
        <w:t xml:space="preserve">// Establishes credibility and context immediately.</w:t>
      </w:r>
    </w:p>
    <w:p>
      <w:pPr>
        <w:pStyle w:val="BodyText"/>
      </w:pPr>
      <w:r>
        <w:t xml:space="preserve">Presented by: Dr. Julian A. Sterling</w:t>
      </w:r>
      <w:r>
        <w:br/>
      </w:r>
      <w:r>
        <w:t xml:space="preserve">Department of History &amp; Sociology, University of Córdoba Studies Institute</w:t>
      </w:r>
      <w:r>
        <w:br/>
      </w:r>
      <w:r>
        <w:rPr>
          <w:bCs/>
          <w:b/>
        </w:rPr>
        <w:t xml:space="preserve">Córdoba, Argentina | Date: October 2023</w:t>
      </w:r>
      <w:r>
        <w:t xml:space="preserve"> </w:t>
      </w:r>
      <w:r>
        <w:t xml:space="preserve">// Anchors the research geographically and temporally for the local audience.</w:t>
      </w:r>
    </w:p>
    <w:bookmarkEnd w:id="20"/>
    <w:p>
      <w:pPr>
        <w:pStyle w:val="BodyText"/>
      </w:pPr>
      <w:r>
        <w:t xml:space="preserve">// Summarizes key points quickly for passersby reading at a distance.</w:t>
      </w:r>
    </w:p>
    <w:bookmarkStart w:id="21" w:name="abstract"/>
    <w:p>
      <w:pPr>
        <w:pStyle w:val="Heading2"/>
      </w:pPr>
      <w:r>
        <w:t xml:space="preserve">Abstract</w:t>
      </w:r>
    </w:p>
    <w:p>
      <w:pPr>
        <w:pStyle w:val="FirstParagraph"/>
      </w:pPr>
      <w:r>
        <w:t xml:space="preserve">This presentation explores the profound influence of Masonic lodges within the cultural and political landscape of Argentina, specifically focusing on Córdoba. As one of the most historically significant cities in South America, Córdoba has been a crucible for intellectual exchange since colonial times. The lodge structures have played pivotal roles in shaping national identity, promoting secular education, and fostering social cohesion among diverse populations. This study utilizes archival research from local lodges combined with sociological analysis to understand how Masonic principles have adapted to modern societal needs in contemporary Córdoba.</w:t>
      </w:r>
    </w:p>
    <w:bookmarkEnd w:id="21"/>
    <w:p>
      <w:pPr>
        <w:pStyle w:val="BodyText"/>
      </w:pPr>
      <w:r>
        <w:t xml:space="preserve">// Sets the stage for why this topic matters specifically in this location.</w:t>
      </w:r>
    </w:p>
    <w:bookmarkStart w:id="22" w:name="introduction-the-córdoba-context"/>
    <w:p>
      <w:pPr>
        <w:pStyle w:val="Heading2"/>
      </w:pPr>
      <w:r>
        <w:t xml:space="preserve">Introduction: The Córdoba Context</w:t>
      </w:r>
    </w:p>
    <w:p>
      <w:pPr>
        <w:pStyle w:val="FirstParagraph"/>
      </w:pPr>
      <w:r>
        <w:t xml:space="preserve">Córdoba, located in central Argentina, holds a unique position as the intellectual capital of the nation during its early republic period. The arrival of Masonic ideas did not merely replicate European models but adapted to local realities. In this poster presentation academic document, we examine how these lodges served not only as fraternal organizations but as centers for political discourse and social welfare in Argentina Córdoba.</w:t>
      </w:r>
    </w:p>
    <w:p>
      <w:pPr>
        <w:pStyle w:val="BodyText"/>
      </w:pPr>
      <w:r>
        <w:t xml:space="preserve">The relevance of studying Masonry in this region cannot be overstated. It was through these networks that many foundational laws regarding education and separation of church and state were debated. Understanding this historical framework is crucial for grasping the current sociopolitical dynamics of the province.</w:t>
      </w:r>
    </w:p>
    <w:bookmarkEnd w:id="22"/>
    <w:p>
      <w:pPr>
        <w:pStyle w:val="BodyText"/>
      </w:pPr>
      <w:r>
        <w:t xml:space="preserve">// Explains how data was gathered, adding scientific rigor to the presentation.</w:t>
      </w:r>
    </w:p>
    <w:bookmarkStart w:id="23" w:name="methodology"/>
    <w:p>
      <w:pPr>
        <w:pStyle w:val="Heading2"/>
      </w:pPr>
      <w:r>
        <w:t xml:space="preserve">Methodology</w:t>
      </w:r>
    </w:p>
    <w:p>
      <w:pPr>
        <w:pStyle w:val="FirstParagraph"/>
      </w:pPr>
      <w:r>
        <w:t xml:space="preserve">To ensure a comprehensive analysis, this study employed a mixed-methods approach:</w:t>
      </w:r>
    </w:p>
    <w:p>
      <w:pPr>
        <w:numPr>
          <w:ilvl w:val="0"/>
          <w:numId w:val="1001"/>
        </w:numPr>
        <w:pStyle w:val="Compact"/>
      </w:pPr>
      <w:r>
        <w:rPr>
          <w:bCs/>
          <w:b/>
        </w:rPr>
        <w:t xml:space="preserve">Archival Analysis:</w:t>
      </w:r>
      <w:r>
        <w:t xml:space="preserve">We examined meeting minutes, correspondence logs, and membership records from three major lodges in Córdoba spanning the late 19th to early 20th centuries.</w:t>
      </w:r>
    </w:p>
    <w:p>
      <w:pPr>
        <w:numPr>
          <w:ilvl w:val="0"/>
          <w:numId w:val="1001"/>
        </w:numPr>
        <w:pStyle w:val="Compact"/>
      </w:pPr>
      <w:r>
        <w:rPr>
          <w:bCs/>
          <w:b/>
        </w:rPr>
        <w:t xml:space="preserve">Semi-Structured Interviews:</w:t>
      </w:r>
      <w:r>
        <w:t xml:space="preserve">In-depth interviews were conducted with current lodge members and local historians to gain insights into the evolution of Masonic practices in modern times.</w:t>
      </w:r>
    </w:p>
    <w:p>
      <w:pPr>
        <w:numPr>
          <w:ilvl w:val="0"/>
          <w:numId w:val="1001"/>
        </w:numPr>
        <w:pStyle w:val="Compact"/>
      </w:pPr>
      <w:r>
        <w:rPr>
          <w:bCs/>
          <w:b/>
        </w:rPr>
        <w:t xml:space="preserve">Sociological Survey:</w:t>
      </w:r>
      <w:r>
        <w:t xml:space="preserve">A survey was distributed among residents of Argentina Córdoba to gauge public perception of historical Masonic contributions versus their current societal role.</w:t>
      </w:r>
    </w:p>
    <w:bookmarkEnd w:id="23"/>
    <w:p>
      <w:pPr>
        <w:pStyle w:val="FirstParagraph"/>
      </w:pPr>
      <w:r>
        <w:t xml:space="preserve">// The core content that drives the academic argument forward.</w:t>
      </w:r>
    </w:p>
    <w:bookmarkStart w:id="24" w:name="key-findings"/>
    <w:p>
      <w:pPr>
        <w:pStyle w:val="Heading2"/>
      </w:pPr>
      <w:r>
        <w:t xml:space="preserve">Key Findings</w:t>
      </w:r>
    </w:p>
    <w:p>
      <w:pPr>
        <w:pStyle w:val="FirstParagraph"/>
      </w:pPr>
      <w:r>
        <w:rPr>
          <w:bCs/>
          <w:b/>
        </w:rPr>
        <w:t xml:space="preserve">The Role in Education:</w:t>
      </w:r>
    </w:p>
    <w:p>
      <w:pPr>
        <w:pStyle w:val="BodyText"/>
      </w:pPr>
      <w:r>
        <w:t xml:space="preserve">Data reveals a strong correlation between active lodge presence and the establishment of public schools in various districts of Córdoba during the late 1800s. Masons were instrumental in advocating for free, compulsory education, a stance that remains relevant to current educational debates in Argentina.</w:t>
      </w:r>
    </w:p>
    <w:p>
      <w:pPr>
        <w:pStyle w:val="BodyText"/>
      </w:pPr>
      <w:r>
        <w:rPr>
          <w:bCs/>
          <w:b/>
        </w:rPr>
        <w:t xml:space="preserve">Social Cohesion and Networking:</w:t>
      </w:r>
    </w:p>
    <w:p>
      <w:pPr>
        <w:pStyle w:val="BodyText"/>
      </w:pPr>
      <w:r>
        <w:t xml:space="preserve">The interviews indicate that while overt political activity has decreased since the mid-20th century, lodges continue to serve as vital networking hubs for professionals. They provide a neutral ground where individuals from varying social strata in Argentina Córdoba can interact, thereby enhancing social capital and trust within the community.</w:t>
      </w:r>
    </w:p>
    <w:p>
      <w:pPr>
        <w:pStyle w:val="BodyText"/>
      </w:pPr>
      <w:r>
        <w:rPr>
          <w:bCs/>
          <w:b/>
        </w:rPr>
        <w:t xml:space="preserve">Modern Adaptation:</w:t>
      </w:r>
    </w:p>
    <w:p>
      <w:pPr>
        <w:pStyle w:val="BodyText"/>
      </w:pPr>
      <w:r>
        <w:t xml:space="preserve">We observed that contemporary Masonic bodies in Córdoba have shifted focus towards charitable works and cultural preservation. This adaptation ensures their relevance in a rapidly changing urban environment, allowing them to contribute positively to local development initiatives.</w:t>
      </w:r>
    </w:p>
    <w:bookmarkEnd w:id="24"/>
    <w:p>
      <w:pPr>
        <w:pStyle w:val="BodyText"/>
      </w:pPr>
      <w:r>
        <w:t xml:space="preserve">// Interprets the findings and connects them back to broader academic themes.</w:t>
      </w:r>
    </w:p>
    <w:bookmarkStart w:id="25" w:name="discussion"/>
    <w:p>
      <w:pPr>
        <w:pStyle w:val="Heading2"/>
      </w:pPr>
      <w:r>
        <w:t xml:space="preserve">Discussion</w:t>
      </w:r>
    </w:p>
    <w:p>
      <w:pPr>
        <w:pStyle w:val="FirstParagraph"/>
      </w:pPr>
      <w:r>
        <w:t xml:space="preserve">The persistence of Masonic influence in Córdoba challenges the notion that these institutions are relics of a bygone era. Instead, they represent adaptive structures capable of evolving with societal needs. For researchers studying Latin American history, this case study underscores the importance of looking beyond formal government structures to understand how civic society shaped national policies.</w:t>
      </w:r>
    </w:p>
    <w:p>
      <w:pPr>
        <w:pStyle w:val="BodyText"/>
      </w:pPr>
      <w:r>
        <w:t xml:space="preserve">Furthermore, for contemporary stakeholders in Argentina Córdoba interested in social cohesion and civil society development, these findings suggest value in engaging with existing fraternal organizations as partners rather than ignoring them due to outdated stereotypes. The historical precedent of collaboration between Masonic groups and local municipalities offers a model for future civic engagement.</w:t>
      </w:r>
    </w:p>
    <w:bookmarkEnd w:id="25"/>
    <w:p>
      <w:pPr>
        <w:pStyle w:val="BodyText"/>
      </w:pPr>
      <w:r>
        <w:t xml:space="preserve">// Wraps up the argument and provides final takeaways for the audience.</w:t>
      </w:r>
    </w:p>
    <w:bookmarkStart w:id="26" w:name="conclusion"/>
    <w:p>
      <w:pPr>
        <w:pStyle w:val="Heading2"/>
      </w:pPr>
      <w:r>
        <w:t xml:space="preserve">Conclusion</w:t>
      </w:r>
    </w:p>
    <w:p>
      <w:pPr>
        <w:pStyle w:val="FirstParagraph"/>
      </w:pPr>
      <w:r>
        <w:t xml:space="preserve">In conclusion, this poster presentation academic examination of Masonry in Argentina Córdoba highlights a complex interplay between tradition and modernity. The historical contributions to education and law are matched by current efforts in charity and community building. We recommend further interdisciplinary research combining history, sociology, and urban studies to fully appreciate the ongoing impact of these organizations.</w:t>
      </w:r>
    </w:p>
    <w:p>
      <w:pPr>
        <w:pStyle w:val="BodyText"/>
      </w:pPr>
      <w:r>
        <w:t xml:space="preserve">We invite colleagues and students visiting Córdoba to engage with this topic critically, recognizing that understanding local fraternal traditions is key to understanding the broader fabric of Argentine society.</w:t>
      </w:r>
    </w:p>
    <w:bookmarkEnd w:id="26"/>
    <w:p>
      <w:pPr>
        <w:pStyle w:val="BodyText"/>
      </w:pPr>
      <w:r>
        <w:t xml:space="preserve">// Provides space for citations and thanks without cluttering main content.</w:t>
      </w:r>
    </w:p>
    <w:p>
      <w:pPr>
        <w:pStyle w:val="BodyText"/>
      </w:pPr>
      <w:r>
        <w:rPr>
          <w:bCs/>
          <w:b/>
        </w:rPr>
        <w:t xml:space="preserve">Acknowledgments:</w:t>
      </w:r>
      <w:r>
        <w:t xml:space="preserve"> </w:t>
      </w:r>
      <w:r>
        <w:t xml:space="preserve">We extend our gratitude to the Grand Lodge of Córdoba and the municipal archives for their support during this research.</w:t>
      </w:r>
    </w:p>
    <w:p>
      <w:pPr>
        <w:pStyle w:val="BodyText"/>
      </w:pPr>
      <w:r>
        <w:rPr>
          <w:bCs/>
          <w:b/>
        </w:rPr>
        <w:t xml:space="preserve">Contact:</w:t>
      </w:r>
      <w:r>
        <w:t xml:space="preserve"> </w:t>
      </w:r>
      <w:r>
        <w:t xml:space="preserve">For further inquiries regarding this study, please contact Dr. Sterling at j.sterling@example.edu or visit our booth during the conference lunch break.</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Poster Presentation for Argentina Córdoba</dc:title>
  <dc:creator/>
  <dc:language>en</dc:language>
  <cp:keywords/>
  <dcterms:created xsi:type="dcterms:W3CDTF">2026-07-29T06:18:03Z</dcterms:created>
  <dcterms:modified xsi:type="dcterms:W3CDTF">2026-07-29T06:18:03Z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