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Sydney,</w:t>
      </w:r>
      <w:r>
        <w:t xml:space="preserve"> </w:t>
      </w:r>
      <w:r>
        <w:t xml:space="preserve">Australia</w:t>
      </w:r>
    </w:p>
    <w:bookmarkStart w:id="37" w:name="X5f5c1969e2440312dc845a8b5635cda18844a6a"/>
    <w:p>
      <w:pPr>
        <w:pStyle w:val="Heading1"/>
      </w:pPr>
      <w:r>
        <w:t xml:space="preserve">Mason: Reimagining Urban Resilience and Community Connectivity in Sydney, Australia</w:t>
      </w:r>
    </w:p>
    <w:p>
      <w:pPr>
        <w:pStyle w:val="FirstParagraph"/>
      </w:pPr>
      <w:r>
        <w:rPr>
          <w:bCs/>
          <w:b/>
        </w:rPr>
        <w:t xml:space="preserve">Presentation Lead:</w:t>
      </w:r>
      <w:r>
        <w:t xml:space="preserve"> </w:t>
      </w:r>
      <w:r>
        <w:t xml:space="preserve">Dr. A. Researcher &amp; The Mason Project Team</w:t>
      </w:r>
      <w:r>
        <w:br/>
      </w:r>
      <w:r>
        <w:rPr>
          <w:bCs/>
          <w:b/>
        </w:rPr>
        <w:t xml:space="preserve">Affiliation:</w:t>
      </w:r>
      <w:r>
        <w:t xml:space="preserve"> </w:t>
      </w:r>
      <w:r>
        <w:t xml:space="preserve">Institute of Urban Studies, Sydney</w:t>
      </w:r>
      <w:r>
        <w:br/>
      </w:r>
      <w:r>
        <w:rPr>
          <w:bCs/>
          <w:b/>
        </w:rPr>
        <w:t xml:space="preserve">Venue:</w:t>
      </w:r>
      <w:r>
        <w:t xml:space="preserve">The Australian Academy of Science, Canberra / University of Sydney Campus</w:t>
      </w:r>
    </w:p>
    <w:bookmarkStart w:id="21" w:name="introduction"/>
    <w:bookmarkStart w:id="20" w:name="introduction-contextual-background"/>
    <w:p>
      <w:pPr>
        <w:pStyle w:val="Heading2"/>
      </w:pPr>
      <w:r>
        <w:t xml:space="preserve">1. Introduction &amp; Contextual Background</w:t>
      </w:r>
    </w:p>
    <w:p>
      <w:pPr>
        <w:pStyle w:val="FirstParagraph"/>
      </w:pPr>
      <w:r>
        <w:t xml:space="preserve">In the rapidly evolving landscape of modern urban planning, few cities present as complex a challenge and opportunity as Sydney, Australia. Nestled between the Pacific Ocean and the Blue Mountains, Sydney is a city defined by its unique geography and dense population centers. It is within this vibrant context that we introduce</w:t>
      </w:r>
      <w:r>
        <w:t xml:space="preserve"> </w:t>
      </w:r>
      <w:r>
        <w:rPr>
          <w:bCs/>
          <w:b/>
        </w:rPr>
        <w:t xml:space="preserve">Mason</w:t>
      </w:r>
      <w:r>
        <w:t xml:space="preserve">, an innovative academic framework designed to enhance urban resilience through community-driven architectural integration.</w:t>
      </w:r>
    </w:p>
    <w:p>
      <w:pPr>
        <w:pStyle w:val="BodyText"/>
      </w:pPr>
      <w:r>
        <w:t xml:space="preserve">The concept of "Mason" draws historical inspiration from the craft of masonry—the art of building structures from individual units—but applies it metaphorically and literally to the social fabric. In this poster presentation, we argue that for Sydney, Australia, to maintain its status as a global leader in livability and sustainability, it must adopt modular, resilient design principles that empower local communities. This document serves as both a visual aid and an academic exposition for our upcoming symposium.</w:t>
      </w:r>
    </w:p>
    <w:bookmarkEnd w:id="20"/>
    <w:bookmarkEnd w:id="21"/>
    <w:bookmarkStart w:id="23" w:name="problem-statement"/>
    <w:bookmarkStart w:id="22" w:name="problem-statement-the-sydney-challenge"/>
    <w:p>
      <w:pPr>
        <w:pStyle w:val="Heading2"/>
      </w:pPr>
      <w:r>
        <w:t xml:space="preserve">2. Problem Statement: The Sydney Challenge</w:t>
      </w:r>
    </w:p>
    <w:p>
      <w:pPr>
        <w:pStyle w:val="FirstParagraph"/>
      </w:pPr>
      <w:r>
        <w:t xml:space="preserve">Sydney faces multifaceted challenges that threaten its long-term sustainability. These include:</w:t>
      </w:r>
    </w:p>
    <w:p>
      <w:pPr>
        <w:numPr>
          <w:ilvl w:val="0"/>
          <w:numId w:val="1001"/>
        </w:numPr>
        <w:pStyle w:val="Compact"/>
      </w:pPr>
      <w:r>
        <w:rPr>
          <w:bCs/>
          <w:b/>
        </w:rPr>
        <w:t xml:space="preserve">Housing Affordability and Density:</w:t>
      </w:r>
    </w:p>
    <w:p>
      <w:pPr>
        <w:numPr>
          <w:ilvl w:val="0"/>
          <w:numId w:val="1001"/>
        </w:numPr>
        <w:pStyle w:val="Compact"/>
      </w:pPr>
      <w:r>
        <w:rPr>
          <w:bCs/>
          <w:b/>
        </w:rPr>
        <w:t xml:space="preserve">Climate Resilience:</w:t>
      </w:r>
    </w:p>
    <w:p>
      <w:pPr>
        <w:numPr>
          <w:ilvl w:val="0"/>
          <w:numId w:val="1001"/>
        </w:numPr>
        <w:pStyle w:val="Compact"/>
      </w:pPr>
      <w:r>
        <w:rPr>
          <w:bCs/>
          <w:b/>
        </w:rPr>
        <w:t xml:space="preserve">Social Fragmentation:</w:t>
      </w:r>
    </w:p>
    <w:p>
      <w:pPr>
        <w:pStyle w:val="FirstParagraph"/>
      </w:pPr>
      <w:r>
        <w:rPr>
          <w:iCs/>
          <w:i/>
        </w:rPr>
        <w:t xml:space="preserve">Hypothesis: By applying the "Mason" principle of interlocking community units with sustainable materials, Sydney can create resilient neighborhoods that address social isolation while mitigating environmental risks.</w:t>
      </w:r>
    </w:p>
    <w:bookmarkEnd w:id="22"/>
    <w:bookmarkEnd w:id="23"/>
    <w:bookmarkStart w:id="28" w:name="methodology"/>
    <w:bookmarkStart w:id="27" w:name="methodology-the-mason-framework"/>
    <w:p>
      <w:pPr>
        <w:pStyle w:val="Heading2"/>
      </w:pPr>
      <w:r>
        <w:t xml:space="preserve">3. Methodology: The "Mason" Framework</w:t>
      </w:r>
    </w:p>
    <w:p>
      <w:pPr>
        <w:pStyle w:val="FirstParagraph"/>
      </w:pPr>
      <w:r>
        <w:t xml:space="preserve">The core of our research, titled "Mason," is a multi-disciplinary approach combining architectural design, sociological analysis, and environmental science. Unlike traditional top-down urban planning models often seen in other parts of Australia Sydney's specific geographic constraints require a bottom-up approach.</w:t>
      </w:r>
    </w:p>
    <w:bookmarkStart w:id="24" w:name="modular-structural-integrity"/>
    <w:p>
      <w:pPr>
        <w:pStyle w:val="Heading3"/>
      </w:pPr>
      <w:r>
        <w:t xml:space="preserve">3.1 Modular Structural Integrity</w:t>
      </w:r>
    </w:p>
    <w:p>
      <w:pPr>
        <w:pStyle w:val="FirstParagraph"/>
      </w:pPr>
      <w:r>
        <w:t xml:space="preserve">We propose the use of localized, prefabricated building modules that can be assembled rapidly. These modules utilize sustainable materials sourced from recycled construction waste prevalent in Australia Sydney’s growing industries. This reduces carbon footprint and creates a circular economy within local communities.</w:t>
      </w:r>
    </w:p>
    <w:bookmarkEnd w:id="24"/>
    <w:bookmarkStart w:id="25" w:name="social-cohesion-through-design"/>
    <w:p>
      <w:pPr>
        <w:pStyle w:val="Heading3"/>
      </w:pPr>
      <w:r>
        <w:t xml:space="preserve">3.2 Social Cohesion through Design</w:t>
      </w:r>
    </w:p>
    <w:p>
      <w:pPr>
        <w:pStyle w:val="FirstParagraph"/>
      </w:pPr>
      <w:r>
        <w:t xml:space="preserve">In the context of Sydney, Australia, public spaces are vital. The Mason framework emphasizes "interstitial spaces"—areas between buildings designed for communal gathering. These spaces are equipped with smart technology to monitor usage patterns, allowing city planners in Sydney to adapt facilities to the actual needs of residents.</w:t>
      </w:r>
    </w:p>
    <w:bookmarkEnd w:id="25"/>
    <w:bookmarkStart w:id="26" w:name="data-driven-implementation"/>
    <w:p>
      <w:pPr>
        <w:pStyle w:val="Heading3"/>
      </w:pPr>
      <w:r>
        <w:t xml:space="preserve">3.3 Data-Driven Implementation</w:t>
      </w:r>
    </w:p>
    <w:p>
      <w:pPr>
        <w:pStyle w:val="FirstParagraph"/>
      </w:pPr>
      <w:r>
        <w:t xml:space="preserve">We employed a mixed-methods approach, combining GIS mapping of current infrastructure deficits in Sydney suburbs with qualitative interviews conducted with local residents. This data informs the placement and design of Mason units, ensuring they are situated where they have the highest social impact.</w:t>
      </w:r>
    </w:p>
    <w:bookmarkEnd w:id="26"/>
    <w:bookmarkEnd w:id="27"/>
    <w:bookmarkEnd w:id="28"/>
    <w:bookmarkStart w:id="30" w:name="results"/>
    <w:bookmarkStart w:id="29" w:name="results-case-studies-in-sydney"/>
    <w:p>
      <w:pPr>
        <w:pStyle w:val="Heading2"/>
      </w:pPr>
      <w:r>
        <w:t xml:space="preserve">4. Results &amp; Case Studies in Sydney</w:t>
      </w:r>
    </w:p>
    <w:p>
      <w:pPr>
        <w:pStyle w:val="FirstParagraph"/>
      </w:pPr>
      <w:r>
        <w:t xml:space="preserve">Pilot implementations of the Mason framework in three distinct suburbs of Australia Sydney—Parramatta, Bondi, and Western Sydney—yielded promising results. Key findings include:</w:t>
      </w:r>
    </w:p>
    <w:p>
      <w:pPr>
        <w:numPr>
          <w:ilvl w:val="0"/>
          <w:numId w:val="1002"/>
        </w:numPr>
        <w:pStyle w:val="Compact"/>
      </w:pPr>
      <w:r>
        <w:rPr>
          <w:bCs/>
          <w:b/>
        </w:rPr>
        <w:t xml:space="preserve">Economic Impact:</w:t>
      </w:r>
    </w:p>
    <w:p>
      <w:pPr>
        <w:numPr>
          <w:ilvl w:val="0"/>
          <w:numId w:val="1002"/>
        </w:numPr>
        <w:pStyle w:val="Compact"/>
      </w:pPr>
      <w:r>
        <w:rPr>
          <w:bCs/>
          <w:b/>
        </w:rPr>
        <w:t xml:space="preserve">Social Metrics:</w:t>
      </w:r>
    </w:p>
    <w:p>
      <w:pPr>
        <w:numPr>
          <w:ilvl w:val="0"/>
          <w:numId w:val="1002"/>
        </w:numPr>
        <w:pStyle w:val="Compact"/>
      </w:pPr>
      <w:r>
        <w:rPr>
          <w:bCs/>
          <w:b/>
        </w:rPr>
        <w:t xml:space="preserve">Environmental Benefits:</w:t>
      </w:r>
    </w:p>
    <w:p>
      <w:pPr>
        <w:pStyle w:val="FirstParagraph"/>
      </w:pPr>
      <w:r>
        <w:rPr>
          <w:bCs/>
          <w:b/>
        </w:rPr>
        <w:t xml:space="preserve">Note for Attendees:</w:t>
      </w:r>
      <w:r>
        <w:t xml:space="preserve"> </w:t>
      </w:r>
      <w:r>
        <w:t xml:space="preserve">Please refer to the visual charts on the right panel of this poster which depict heat maps showing energy efficiency improvements across various seasons in Australia Sydney.</w:t>
      </w:r>
    </w:p>
    <w:bookmarkEnd w:id="29"/>
    <w:bookmarkEnd w:id="30"/>
    <w:bookmarkStart w:id="32" w:name="discussion"/>
    <w:bookmarkStart w:id="31" w:name="discussion-implications-for-policy"/>
    <w:p>
      <w:pPr>
        <w:pStyle w:val="Heading2"/>
      </w:pPr>
      <w:r>
        <w:t xml:space="preserve">5. Discussion &amp; Implications for Policy</w:t>
      </w:r>
    </w:p>
    <w:p>
      <w:pPr>
        <w:pStyle w:val="FirstParagraph"/>
      </w:pPr>
      <w:r>
        <w:t xml:space="preserve">The success of the Mason project in Sydney, Australia, suggests a viable pathway for other metropolitan areas facing similar urban challenges. However, several barriers remain. Regulatory frameworks in New South Wales must be adapted to accommodate modular construction methods more efficiently.</w:t>
      </w:r>
    </w:p>
    <w:p>
      <w:pPr>
        <w:pStyle w:val="BodyText"/>
      </w:pPr>
      <w:r>
        <w:t xml:space="preserve">Furthermore, there is a need for continued dialogue between policymakers and local communities. The Mason framework is not merely a set of buildings; it is a philosophy of governance that prioritizes community input. In Australia Sydney, where indigenous perspectives are increasingly central to urban planning discussions, the Mason model offers opportunities to integrate traditional land management practices with modern sustainable architecture.</w:t>
      </w:r>
    </w:p>
    <w:bookmarkEnd w:id="31"/>
    <w:bookmarkEnd w:id="32"/>
    <w:bookmarkStart w:id="34" w:name="conclusion"/>
    <w:bookmarkStart w:id="33" w:name="conclusion-future-directions"/>
    <w:p>
      <w:pPr>
        <w:pStyle w:val="Heading2"/>
      </w:pPr>
      <w:r>
        <w:t xml:space="preserve">6. Conclusion &amp; Future Directions</w:t>
      </w:r>
    </w:p>
    <w:p>
      <w:pPr>
        <w:pStyle w:val="FirstParagraph"/>
      </w:pPr>
      <w:r>
        <w:t xml:space="preserve">In conclusion, "Mason" represents a significant step forward in addressing the complex urban challenges faced by Sydney, Australia. By reimagining the role of masonry and community connectivity, we can build a future that is not only sustainable but also socially inclusive.</w:t>
      </w:r>
    </w:p>
    <w:p>
      <w:pPr>
        <w:pStyle w:val="BodyText"/>
      </w:pPr>
      <w:r>
        <w:t xml:space="preserve">We invite scholars, policymakers, and residents from across Australia Sydney to engage with this research. The next phase of our study will focus on scaling the Mason model to other major Australian cities. We believe that by learning from the specific context of Sydney, we can develop a universal tool for urban resilience.</w:t>
      </w:r>
    </w:p>
    <w:bookmarkEnd w:id="33"/>
    <w:bookmarkEnd w:id="34"/>
    <w:bookmarkStart w:id="36" w:name="references"/>
    <w:bookmarkStart w:id="35" w:name="selected-references"/>
    <w:p>
      <w:pPr>
        <w:pStyle w:val="Heading2"/>
      </w:pPr>
      <w:r>
        <w:t xml:space="preserve">7. Selected References</w:t>
      </w:r>
    </w:p>
    <w:p>
      <w:pPr>
        <w:numPr>
          <w:ilvl w:val="0"/>
          <w:numId w:val="1003"/>
        </w:numPr>
        <w:pStyle w:val="Compact"/>
      </w:pPr>
      <w:r>
        <w:t xml:space="preserve">Sydney City Council. (2023). *Urban Density and Social Infrastructure Report*. Sydney, Australia.</w:t>
      </w:r>
    </w:p>
    <w:p>
      <w:pPr>
        <w:numPr>
          <w:ilvl w:val="0"/>
          <w:numId w:val="1003"/>
        </w:numPr>
        <w:pStyle w:val="Compact"/>
      </w:pPr>
      <w:r>
        <w:t xml:space="preserve">Mason, J., &amp; Doe, A. (2024). "Modular Living: A New Paradigm for Coastal Cities." *Journal of Australian Urban Studies*, 15(2), 112-130.</w:t>
      </w:r>
    </w:p>
    <w:p>
      <w:pPr>
        <w:numPr>
          <w:ilvl w:val="0"/>
          <w:numId w:val="1003"/>
        </w:numPr>
        <w:pStyle w:val="Compact"/>
      </w:pPr>
      <w:r>
        <w:t xml:space="preserve">New South Wales Government. (2023). *Sustainability in Construction: Guidelines and Standards*. Sydney, Australia.</w:t>
      </w:r>
    </w:p>
    <w:bookmarkEnd w:id="35"/>
    <w:bookmarkEnd w:id="36"/>
    <w:p>
      <w:pPr>
        <w:pStyle w:val="FirstParagraph"/>
      </w:pPr>
      <w:r>
        <w:rPr>
          <w:bCs/>
          <w:b/>
        </w:rPr>
        <w:t xml:space="preserve">Contact Information</w:t>
      </w:r>
    </w:p>
    <w:p>
      <w:pPr>
        <w:pStyle w:val="BodyText"/>
      </w:pPr>
      <w:r>
        <w:t xml:space="preserve">Email: contact@mason-urban-project.edu.au</w:t>
      </w:r>
      <w:r>
        <w:br/>
      </w:r>
      <w:r>
        <w:t xml:space="preserve">Website: www.mason-sydney-research.org.au</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Academic Poster Presentation for Sydney, Australia</dc:title>
  <dc:creator/>
  <dc:language>en</dc:language>
  <cp:keywords/>
  <dcterms:created xsi:type="dcterms:W3CDTF">2026-07-29T03:04:00Z</dcterms:created>
  <dcterms:modified xsi:type="dcterms:W3CDTF">2026-07-29T03:04:00Z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