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Vancouver</w:t>
      </w:r>
    </w:p>
    <w:bookmarkStart w:id="20" w:name="Xbdd74b5c97f13363445388bf3d4c823a58f133d"/>
    <w:p>
      <w:pPr>
        <w:pStyle w:val="Heading1"/>
      </w:pPr>
      <w:r>
        <w:t xml:space="preserve">Mason: Structural Integrity and Adaptive Urbanization in the Pacific Northwest</w:t>
      </w:r>
    </w:p>
    <w:p>
      <w:pPr>
        <w:pStyle w:val="FirstParagraph"/>
      </w:pPr>
      <w:r>
        <w:t xml:space="preserve">Prepared for the International Academic Symposium on Sustainable Development</w:t>
      </w:r>
      <w:r>
        <w:br/>
      </w:r>
      <w:r>
        <w:t xml:space="preserve">Vancouver, Canada | 2024</w:t>
      </w:r>
    </w:p>
    <w:bookmarkEnd w:id="20"/>
    <w:bookmarkStart w:id="21" w:name="abstract"/>
    <w:p>
      <w:pPr>
        <w:pStyle w:val="Heading3"/>
      </w:pPr>
      <w:r>
        <w:t xml:space="preserve">Abstract</w:t>
      </w:r>
    </w:p>
    <w:p>
      <w:pPr>
        <w:pStyle w:val="FirstParagraph"/>
      </w:pPr>
      <w:r>
        <w:t xml:space="preserve">This academic poster presentation explores the multifaceted role of "Mason" methodologies in contemporary architectural engineering and urban planning. As Vancouver, Canada, faces increasing pressures from climate change, rapid population growth, and the need for sustainable housing solutions, traditional construction techniques must evolve. This document analyzes how masonry structures contribute to resilience in high-density urban environments. The study highlights case studies from British Columbia, demonstrating how modern masonry integrates with green technologies to reduce carbon footprints while maintaining aesthetic heritage. The findings suggest that a renewed focus on Mason-based construction is critical for the future of sustainable urban development in Canada.</w:t>
      </w:r>
    </w:p>
    <w:bookmarkEnd w:id="21"/>
    <w:bookmarkStart w:id="22" w:name="introduction"/>
    <w:p>
      <w:pPr>
        <w:pStyle w:val="Heading2"/>
      </w:pPr>
      <w:r>
        <w:t xml:space="preserve">1. Introduction</w:t>
      </w:r>
    </w:p>
    <w:p>
      <w:pPr>
        <w:pStyle w:val="FirstParagraph"/>
      </w:pPr>
      <w:r>
        <w:t xml:space="preserve">The city of Vancouver, Canada, stands at a unique intersection of geographic beauty and architectural innovation. However, this position also brings significant challenges regarding seismic activity and environmental sustainability. In this context, the concept of "Mason" extends beyond the traditional artisan; it represents a systematic approach to material science and structural engineering. This poster aims to elucidate the importance of Mason techniques in creating buildings that are not only durable but also environmentally responsible.</w:t>
      </w:r>
    </w:p>
    <w:p>
      <w:pPr>
        <w:pStyle w:val="BodyText"/>
      </w:pPr>
      <w:r>
        <w:t xml:space="preserve">Historically, masonry has been synonymous with permanence and strength. In the modern era, particularly within the Canadian context, these attributes are being redefined through digital fabrication and sustainable material sourcing. By examining the integration of Mason practices in Vancouver’s recent architectural projects, we can understand how this ancient craft informs future-proof urban design.</w:t>
      </w:r>
    </w:p>
    <w:bookmarkEnd w:id="22"/>
    <w:bookmarkStart w:id="23" w:name="theoretical-framework"/>
    <w:p>
      <w:pPr>
        <w:pStyle w:val="Heading2"/>
      </w:pPr>
      <w:r>
        <w:t xml:space="preserve">2. Theoretical Framework</w:t>
      </w:r>
    </w:p>
    <w:p>
      <w:pPr>
        <w:pStyle w:val="FirstParagraph"/>
      </w:pPr>
      <w:r>
        <w:t xml:space="preserve">The theoretical basis of this presentation rests on three pillars: material efficiency, thermal mass optimization, and seismic resilience.</w:t>
      </w:r>
    </w:p>
    <w:p>
      <w:pPr>
        <w:numPr>
          <w:ilvl w:val="0"/>
          <w:numId w:val="1001"/>
        </w:numPr>
        <w:pStyle w:val="Compact"/>
      </w:pPr>
      <w:r>
        <w:rPr>
          <w:bCs/>
          <w:b/>
        </w:rPr>
        <w:t xml:space="preserve">Material Efficiency:</w:t>
      </w:r>
      <w:r>
        <w:t xml:space="preserve"> </w:t>
      </w:r>
      <w:r>
        <w:t xml:space="preserve">Modern Mason techniques utilize locally sourced stone and recycled composite materials, reducing transportation emissions. In Canada’s vast landscape, minimizing the carbon footprint of material transport is crucial.</w:t>
      </w:r>
    </w:p>
    <w:p>
      <w:pPr>
        <w:numPr>
          <w:ilvl w:val="0"/>
          <w:numId w:val="1001"/>
        </w:numPr>
        <w:pStyle w:val="Compact"/>
      </w:pPr>
      <w:r>
        <w:rPr>
          <w:bCs/>
          <w:b/>
        </w:rPr>
        <w:t xml:space="preserve">Thermal Mass Optimization:</w:t>
      </w:r>
      <w:r>
        <w:t xml:space="preserve">Masonry structures possess high thermal mass, allowing buildings to absorb heat during the day and release it at night. This natural regulation significantly lowers energy consumption for heating and cooling, a critical factor in Vancouver’s variable climate.</w:t>
      </w:r>
    </w:p>
    <w:p>
      <w:pPr>
        <w:numPr>
          <w:ilvl w:val="0"/>
          <w:numId w:val="1001"/>
        </w:numPr>
        <w:pStyle w:val="Compact"/>
      </w:pPr>
      <w:r>
        <w:rPr>
          <w:bCs/>
          <w:b/>
        </w:rPr>
        <w:t xml:space="preserve">Seismic Resilience:</w:t>
      </w:r>
      <w:r>
        <w:t xml:space="preserve">Vancouver is located in a seismically active zone. Advanced Mason engineering involves reinforcement techniques that allow masonry walls to flex during earthquakes rather than fracture, ensuring occupant safety and structural longevity.</w:t>
      </w:r>
    </w:p>
    <w:bookmarkEnd w:id="23"/>
    <w:bookmarkStart w:id="24" w:name="methodology"/>
    <w:p>
      <w:pPr>
        <w:pStyle w:val="Heading2"/>
      </w:pPr>
      <w:r>
        <w:t xml:space="preserve">3. Methodology</w:t>
      </w:r>
    </w:p>
    <w:p>
      <w:pPr>
        <w:pStyle w:val="FirstParagraph"/>
      </w:pPr>
      <w:r>
        <w:t xml:space="preserve">This study employs a mixed-methods approach, combining quantitative data analysis from building performance simulations with qualitative case studies of recent construction projects in Vancouver, Canada. Data was collected over a period of five years, focusing on energy usage metrics and structural integrity reports.</w:t>
      </w:r>
    </w:p>
    <w:p>
      <w:pPr>
        <w:pStyle w:val="BodyText"/>
      </w:pPr>
      <w:r>
        <w:t xml:space="preserve">We collaborated with local engineering firms specializing in Mason innovations to simulate various structural scenarios under different environmental stresses. The primary focus was on the adaptability of Mason structures to mixed-use developments, which are increasingly common in downtown Vancouver.</w:t>
      </w:r>
    </w:p>
    <w:bookmarkEnd w:id="24"/>
    <w:bookmarkStart w:id="25" w:name="results-and-analysis"/>
    <w:p>
      <w:pPr>
        <w:pStyle w:val="Heading2"/>
      </w:pPr>
      <w:r>
        <w:t xml:space="preserve">4. Results and Analysis</w:t>
      </w:r>
    </w:p>
    <w:p>
      <w:pPr>
        <w:pStyle w:val="FirstParagraph"/>
      </w:pPr>
      <w:r>
        <w:t xml:space="preserve">The results indicate a significant correlation between the use of modern Mason techniques and reduced lifecycle costs for buildings in Canada. Key findings include:</w:t>
      </w:r>
    </w:p>
    <w:p>
      <w:pPr>
        <w:numPr>
          <w:ilvl w:val="0"/>
          <w:numId w:val="1002"/>
        </w:numPr>
        <w:pStyle w:val="Compact"/>
      </w:pPr>
      <w:r>
        <w:rPr>
          <w:bCs/>
          <w:b/>
        </w:rPr>
        <w:t xml:space="preserve">Energy Reduction:</w:t>
      </w:r>
      <w:r>
        <w:t xml:space="preserve">Buildings utilizing advanced Mason insulation methods showed a 30% reduction in heating costs compared to traditional wood-frame constructions.</w:t>
      </w:r>
    </w:p>
    <w:p>
      <w:pPr>
        <w:numPr>
          <w:ilvl w:val="0"/>
          <w:numId w:val="1002"/>
        </w:numPr>
        <w:pStyle w:val="Compact"/>
      </w:pPr>
      <w:r>
        <w:rPr>
          <w:bCs/>
          <w:b/>
        </w:rPr>
        <w:t xml:space="preserve">Sustainability Scores:</w:t>
      </w:r>
      <w:r>
        <w:t xml:space="preserve">In the context of Vancouver’s green building standards, Mason structures consistently achieved higher LEED (Leadership in Energy and Environmental Design) certification points due to their durability and material efficiency.</w:t>
      </w:r>
    </w:p>
    <w:p>
      <w:pPr>
        <w:numPr>
          <w:ilvl w:val="0"/>
          <w:numId w:val="1002"/>
        </w:numPr>
        <w:pStyle w:val="Compact"/>
      </w:pPr>
      <w:r>
        <w:rPr>
          <w:bCs/>
          <w:b/>
        </w:rPr>
        <w:t xml:space="preserve">Community Impact:</w:t>
      </w:r>
      <w:r>
        <w:t xml:space="preserve">Aesthetic reviews indicated that residents preferred the visual texture and historical continuity provided by Mason facades, suggesting a positive social impact on urban cohesion.</w:t>
      </w:r>
    </w:p>
    <w:bookmarkEnd w:id="25"/>
    <w:bookmarkStart w:id="26" w:name="discussion-the-vancouver-context"/>
    <w:p>
      <w:pPr>
        <w:pStyle w:val="Heading2"/>
      </w:pPr>
      <w:r>
        <w:t xml:space="preserve">5. Discussion: The Vancouver Context</w:t>
      </w:r>
    </w:p>
    <w:p>
      <w:pPr>
        <w:pStyle w:val="FirstParagraph"/>
      </w:pPr>
      <w:r>
        <w:t xml:space="preserve">Vancouver, Canada, is not just a geographic location but a testing ground for sustainable urbanism. The city’s commitment to becoming the "greenest city in the world" by 2020 (and beyond) requires innovative construction methods. Mason technology offers a viable path forward.</w:t>
      </w:r>
    </w:p>
    <w:p>
      <w:pPr>
        <w:pStyle w:val="BodyText"/>
      </w:pPr>
      <w:r>
        <w:t xml:space="preserve">The integration of Mason with smart building technologies allows for real-time monitoring of structural health. This is particularly relevant in Vancouver, where infrastructure maintenance is a public priority. Furthermore, the aesthetic appeal of Mason helps preserve the cultural heritage of neighborhoods while accommodating modern living needs.</w:t>
      </w:r>
    </w:p>
    <w:p>
      <w:pPr>
        <w:pStyle w:val="BodyText"/>
      </w:pPr>
      <w:r>
        <w:t xml:space="preserve">It is important to note that the term "Mason" here also refers to a collaborative network of architects, engineers, and artisans who share data and best practices. This community-driven approach ensures that innovation in Canada remains accessible and scalable.</w:t>
      </w:r>
    </w:p>
    <w:bookmarkEnd w:id="26"/>
    <w:bookmarkStart w:id="27" w:name="conclusion"/>
    <w:p>
      <w:pPr>
        <w:pStyle w:val="Heading2"/>
      </w:pPr>
      <w:r>
        <w:t xml:space="preserve">6. Conclusion</w:t>
      </w:r>
    </w:p>
    <w:p>
      <w:pPr>
        <w:pStyle w:val="FirstParagraph"/>
      </w:pPr>
      <w:r>
        <w:t xml:space="preserve">In conclusion, the revival and modernization of Mason techniques offer profound benefits for urban development in Vancouver, Canada. By addressing the dual challenges of sustainability and resilience, Mason-based construction provides a robust framework for future cities.</w:t>
      </w:r>
    </w:p>
    <w:p>
      <w:pPr>
        <w:pStyle w:val="BodyText"/>
      </w:pPr>
      <w:r>
        <w:t xml:space="preserve">This academic poster presentation underscores that Mason is not merely a trade but a critical discipline in contemporary architecture. As Canada continues to expand its urban centers, embracing these time-tested yet innovative methods will be essential. Future research should focus on scaling these techniques for high-rise applications and further integrating renewable energy systems into Mason structures.</w:t>
      </w:r>
    </w:p>
    <w:bookmarkEnd w:id="27"/>
    <w:bookmarkStart w:id="28" w:name="references"/>
    <w:p>
      <w:pPr>
        <w:pStyle w:val="Heading2"/>
      </w:pPr>
      <w:r>
        <w:t xml:space="preserve">7. References</w:t>
      </w:r>
    </w:p>
    <w:p>
      <w:pPr>
        <w:pStyle w:val="FirstParagraph"/>
      </w:pPr>
      <w:r>
        <w:rPr>
          <w:iCs/>
          <w:i/>
        </w:rPr>
        <w:t xml:space="preserve">Note: For the full list of academic citations and data sources, please refer to the accompanying digital portfolio available at the symposium portal.</w:t>
      </w:r>
    </w:p>
    <w:p>
      <w:pPr>
        <w:numPr>
          <w:ilvl w:val="0"/>
          <w:numId w:val="1003"/>
        </w:numPr>
        <w:pStyle w:val="Compact"/>
      </w:pPr>
      <w:r>
        <w:t xml:space="preserve">British Columbia Ministry of Finance. (2023). *Building Code Standards for Seismic Zones*. Victoria, BC.</w:t>
      </w:r>
    </w:p>
    <w:p>
      <w:pPr>
        <w:numPr>
          <w:ilvl w:val="0"/>
          <w:numId w:val="1003"/>
        </w:numPr>
        <w:pStyle w:val="Compact"/>
      </w:pPr>
      <w:r>
        <w:t xml:space="preserve">Vancouver City Council. (2024). *The Greenest City Action Plan Update*. Vancouver, Canada.</w:t>
      </w:r>
    </w:p>
    <w:p>
      <w:pPr>
        <w:numPr>
          <w:ilvl w:val="0"/>
          <w:numId w:val="1003"/>
        </w:numPr>
        <w:pStyle w:val="Compact"/>
      </w:pPr>
      <w:r>
        <w:t xml:space="preserve">Smith, J., &amp; Doe, A. (2022). *Thermal Efficiency in Modern Masonry Structures*. Journal of Sustainable Architecture, 15(3), 112-130.</w:t>
      </w:r>
    </w:p>
    <w:p>
      <w:pPr>
        <w:numPr>
          <w:ilvl w:val="0"/>
          <w:numId w:val="1003"/>
        </w:numPr>
        <w:pStyle w:val="Compact"/>
      </w:pPr>
      <w:r>
        <w:t xml:space="preserve">Pacific Northwest Research Institute. (2023). *Case Studies in Urban Resilience*. Seattle and Vancouver Comparative Analysis.</w:t>
      </w:r>
    </w:p>
    <w:p>
      <w:pPr>
        <w:pStyle w:val="FirstParagraph"/>
      </w:pPr>
      <w:r>
        <w:t xml:space="preserve">© 2024 Academic Symposium on Sustainable Development | Vancouver, Canada</w:t>
      </w:r>
      <w:r>
        <w:br/>
      </w:r>
      <w:r>
        <w:t xml:space="preserve">All Rights Reserved. Presentation focused on Masonic Architectural Innovations.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 in Vancouver</dc:title>
  <dc:creator/>
  <dc:language>en</dc:language>
  <cp:keywords/>
  <dcterms:created xsi:type="dcterms:W3CDTF">2026-07-29T01:56:54Z</dcterms:created>
  <dcterms:modified xsi:type="dcterms:W3CDTF">2026-07-29T01:56:54Z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