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American</w:t>
      </w:r>
      <w:r>
        <w:t xml:space="preserve"> </w:t>
      </w:r>
      <w:r>
        <w:t xml:space="preserve">University</w:t>
      </w:r>
      <w:r>
        <w:t xml:space="preserve"> </w:t>
      </w:r>
      <w:r>
        <w:t xml:space="preserve">of</w:t>
      </w:r>
      <w:r>
        <w:t xml:space="preserve"> </w:t>
      </w:r>
      <w:r>
        <w:t xml:space="preserve">Central</w:t>
      </w:r>
      <w:r>
        <w:t xml:space="preserve"> </w:t>
      </w:r>
      <w:r>
        <w:t xml:space="preserve">Asia:</w:t>
      </w:r>
      <w:r>
        <w:t xml:space="preserve"> </w:t>
      </w: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  <w:r>
        <w:t xml:space="preserve"> </w:t>
      </w:r>
      <w:r>
        <w:t xml:space="preserve">in</w:t>
      </w:r>
      <w:r>
        <w:t xml:space="preserve"> </w:t>
      </w:r>
      <w:r>
        <w:t xml:space="preserve">Tehran</w:t>
      </w:r>
    </w:p>
    <w:bookmarkStart w:id="20" w:name="Xc297ff14d3905c2e4a02ad7d3b0a5c8b2b73241"/>
    <w:p>
      <w:pPr>
        <w:pStyle w:val="Heading1"/>
      </w:pPr>
      <w:r>
        <w:t xml:space="preserve">American University of Central Asia: Academic Poster Presentation on Mason</w:t>
      </w:r>
    </w:p>
    <w:bookmarkEnd w:id="20"/>
    <w:p>
      <w:pPr>
        <w:pStyle w:val="FirstParagraph"/>
      </w:pPr>
      <w:r>
        <w:br/>
      </w:r>
    </w:p>
    <w:bookmarkStart w:id="21" w:name="Xdb8290a382c63bbfcf01fce3f3015965ead6367"/>
    <w:p>
      <w:pPr>
        <w:pStyle w:val="Heading2"/>
      </w:pPr>
      <w:r>
        <w:t xml:space="preserve">Global Educational Dynamics and the Role of George Mason University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American University of Central Asia: Academic Poster Presentation in Tehran</dc:title>
  <dc:creator/>
  <dc:language>en</dc:language>
  <cp:keywords/>
  <dcterms:created xsi:type="dcterms:W3CDTF">2026-07-29T07:44:06Z</dcterms:created>
  <dcterms:modified xsi:type="dcterms:W3CDTF">2026-07-29T07:44:06Z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