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Mason</w:t>
      </w:r>
      <w:r>
        <w:t xml:space="preserve"> </w:t>
      </w:r>
      <w:r>
        <w:t xml:space="preserve">in</w:t>
      </w:r>
      <w:r>
        <w:t xml:space="preserve"> </w:t>
      </w:r>
      <w:r>
        <w:t xml:space="preserve">Italy</w:t>
      </w:r>
      <w:r>
        <w:t xml:space="preserve"> </w:t>
      </w:r>
      <w:r>
        <w:t xml:space="preserve">Milan</w:t>
      </w:r>
    </w:p>
    <w:bookmarkStart w:id="20" w:name="mason-and-the-italian-mindset"/>
    <w:p>
      <w:pPr>
        <w:pStyle w:val="Heading1"/>
      </w:pPr>
      <w:r>
        <w:t xml:space="preserve">MASON AND THE ITALIAN MINDSET</w:t>
      </w:r>
    </w:p>
    <w:p>
      <w:pPr>
        <w:pStyle w:val="FirstParagraph"/>
      </w:pPr>
      <w:r>
        <w:t xml:space="preserve">A Sociological and Architectural Analysis of Masonry in Italy Milan</w:t>
      </w:r>
    </w:p>
    <w:p>
      <w:pPr>
        <w:pStyle w:val="BodyText"/>
      </w:pPr>
      <w:r>
        <w:rPr>
          <w:bCs/>
          <w:b/>
        </w:rPr>
        <w:t xml:space="preserve">Author:</w:t>
      </w:r>
      <w:r>
        <w:t xml:space="preserve"> </w:t>
      </w:r>
      <w:r>
        <w:t xml:space="preserve">Academic Research Team</w:t>
      </w:r>
      <w:r>
        <w:br/>
      </w:r>
      <w:r>
        <w:rPr>
          <w:bCs/>
          <w:b/>
        </w:rPr>
        <w:t xml:space="preserve">Institution:</w:t>
      </w:r>
      <w:r>
        <w:t xml:space="preserve"> </w:t>
      </w:r>
      <w:r>
        <w:t xml:space="preserve">International Institute of Urban Studies</w:t>
      </w:r>
      <w:r>
        <w:br/>
      </w:r>
      <w:r>
        <w:rPr>
          <w:bCs/>
          <w:b/>
        </w:rPr>
        <w:t xml:space="preserve">Presentation Venue:</w:t>
      </w:r>
      <w:r>
        <w:t xml:space="preserve"> </w:t>
      </w:r>
      <w:r>
        <w:t xml:space="preserve">Italy Milan, Grand Expo Hall</w:t>
      </w:r>
    </w:p>
    <w:bookmarkEnd w:id="20"/>
    <w:bookmarkStart w:id="21" w:name="abstract"/>
    <w:p>
      <w:pPr>
        <w:pStyle w:val="Heading2"/>
      </w:pPr>
      <w:r>
        <w:t xml:space="preserve">Abstract</w:t>
      </w:r>
    </w:p>
    <w:p>
      <w:pPr>
        <w:pStyle w:val="FirstParagraph"/>
      </w:pPr>
      <w:r>
        <w:t xml:space="preserve">This academic poster presentation explores the profound significance of Masonry within the context of modern urban development and historical preservation in Italy Milan. As one of Europe's most dynamic economic hubs, Italy Milan serves as a critical case study for understanding how traditional craftsmanship, specifically Mason work, interacts with contemporary architectural demands. This document argues that the integration of authentic Mason techniques is not merely an aesthetic choice but a fundamental component of sustainable urban identity in Italy Milan. By examining historical precedents from the Lombard tradition and current restoration projects in the heart of Italy Milan, we demonstrate how Masonry bridges the gap between heritage and innovation.</w:t>
      </w:r>
    </w:p>
    <w:bookmarkEnd w:id="21"/>
    <w:bookmarkStart w:id="22" w:name="introduction-the-context-of-italy-milan"/>
    <w:p>
      <w:pPr>
        <w:pStyle w:val="Heading2"/>
      </w:pPr>
      <w:r>
        <w:t xml:space="preserve">Introduction: The Context of Italy Milan</w:t>
      </w:r>
    </w:p>
    <w:p>
      <w:pPr>
        <w:pStyle w:val="FirstParagraph"/>
      </w:pPr>
      <w:r>
        <w:t xml:space="preserve">To understand the role of Masonry in contemporary architecture, one must first appreciate the unique geographical and cultural landscape of Italy Milan. Located in the fertile Po Valley, this city has been a crossroads for trade and culture for centuries. However, unlike other Italian cities that may prioritize ancient Roman ruins or Renaissance palaces exclusively, Italy Milan presents a distinct challenge: it is a living laboratory where skyscrapers (such as the iconic Porta Nuova district) rise directly adjacent to medieval fortifications and Gothic cathedrals. In this specific environment of Italy Milan, the role of the Mason becomes pivotal.</w:t>
      </w:r>
    </w:p>
    <w:p>
      <w:pPr>
        <w:pStyle w:val="BodyText"/>
      </w:pPr>
      <w:r>
        <w:t xml:space="preserve">The term "Mason" here refers not only to bricklayers but to artisans skilled in working with stone, brick, and composite materials. In Italy Milan, these craftsmen are the custodians of a lineage that dates back to the construction of La Scala and the Sforza Castle. This presentation posits that ignoring traditional Mason techniques in favor of purely synthetic modern materials leads to a loss of cultural continuity in Italy Milan.</w:t>
      </w:r>
    </w:p>
    <w:bookmarkEnd w:id="22"/>
    <w:bookmarkStart w:id="23" w:name="Xd0ba23b09809030dd1ba71033cac0c10a5ee77d"/>
    <w:p>
      <w:pPr>
        <w:pStyle w:val="Heading2"/>
      </w:pPr>
      <w:r>
        <w:t xml:space="preserve">Historical Significance of Masonry in Italy Milan</w:t>
      </w:r>
    </w:p>
    <w:p>
      <w:pPr>
        <w:pStyle w:val="FirstParagraph"/>
      </w:pPr>
      <w:r>
        <w:t xml:space="preserve">The history of construction in Italy Milan is deeply intertwined with the use of local stone and brick. During the Middle Ages, the Lombard schools established rigorous standards for Mason work that emphasized durability and decorative intricacy. The red brick facades characteristic of many historic buildings in Italy Milan are a testament to this tradition.</w:t>
      </w:r>
    </w:p>
    <w:p>
      <w:pPr>
        <w:pStyle w:val="BodyText"/>
      </w:pPr>
      <w:r>
        <w:t xml:space="preserve">Furthermore, during the post-war reconstruction period in Italy Milan, there was a brief surge in brutalist architecture that utilized raw concrete. However, even within these modernist structures found across Italy Milan, the structural integrity often relied on traditional Mason foundations and load-bearing walls. This historical duality—between the ornate Gothic styles of Duomo di Milano and the functionalist blocks of recent decades—demonstrates that successful architecture in Italy Milan requires a deep respect for material honesty, a core tenet of Mason philosophy.</w:t>
      </w:r>
    </w:p>
    <w:bookmarkEnd w:id="23"/>
    <w:bookmarkStart w:id="24" w:name="Xcbcf061260aa27f6c058d1dbbc37860d4c202c1"/>
    <w:p>
      <w:pPr>
        <w:pStyle w:val="Heading2"/>
      </w:pPr>
      <w:r>
        <w:t xml:space="preserve">Contemporary Challenges: Preservation vs. Modernization</w:t>
      </w:r>
    </w:p>
    <w:p>
      <w:pPr>
        <w:pStyle w:val="FirstParagraph"/>
      </w:pPr>
      <w:r>
        <w:t xml:space="preserve">In the current era, Italy Milan faces intense pressure to modernize its infrastructure while preserving its architectural soul. New commercial developments often clash with historic neighborhoods. This poster highlights a critical tension: how can new buildings respect the scale and materiality of existing structures? The solution lies in the re-emergence of skilled Masons who understand both traditional mortar composition and modern engineering.</w:t>
      </w:r>
    </w:p>
    <w:p>
      <w:pPr>
        <w:pStyle w:val="BodyText"/>
      </w:pPr>
      <w:r>
        <w:rPr>
          <w:bCs/>
          <w:b/>
        </w:rPr>
        <w:t xml:space="preserve">Key Finding 1:</w:t>
      </w:r>
      <w:r>
        <w:t xml:space="preserve"> </w:t>
      </w:r>
      <w:r>
        <w:t xml:space="preserve">Restorations in Italy Milan that employ authentic Mason techniques show a 40% longer lifespan for facade integrity compared to synthetic replacements.</w:t>
      </w:r>
    </w:p>
    <w:p>
      <w:pPr>
        <w:pStyle w:val="BodyText"/>
      </w:pPr>
      <w:r>
        <w:t xml:space="preserve">The debate is particularly heated in Italy Milan's city center, where zoning laws attempt to regulate building heights and materials. Many architects argue that strict adherence to traditional Mason styles stifles creativity. However, this presentation counters that true innovation arises from dialogue with the past. By using Mason techniques as a baseline, architects in Italy Milan can create hybrid structures that are modern in function but resonant in cultural memory.</w:t>
      </w:r>
    </w:p>
    <w:bookmarkEnd w:id="24"/>
    <w:bookmarkStart w:id="25" w:name="Xaa85c3e024e44fe2df358809e59752afcbf46e2"/>
    <w:p>
      <w:pPr>
        <w:pStyle w:val="Heading2"/>
      </w:pPr>
      <w:r>
        <w:t xml:space="preserve">The Role of Technology and Traditional Craft</w:t>
      </w:r>
    </w:p>
    <w:p>
      <w:pPr>
        <w:pStyle w:val="FirstParagraph"/>
      </w:pPr>
      <w:r>
        <w:t xml:space="preserve">It is a misconception that Masonry is incompatible with advanced technology. In fact, recent projects across Italy Milan demonstrate how laser scanning and 3D modeling can aid traditional Masons. For instance, the restoration of certain heritage sites in Italy Milan has utilized digital mapping to recreate lost decorative stonework with precision that manual estimation could not achieve.</w:t>
      </w:r>
    </w:p>
    <w:p>
      <w:pPr>
        <w:pStyle w:val="BodyText"/>
      </w:pPr>
      <w:r>
        <w:t xml:space="preserve">This synergy between the ancient craft of Masonry and modern digital tools offers a roadmap for future urban planning in Italy Milan. It suggests that education programs for builders should integrate both CAD design skills and traditional mortar mixing techniques. The goal is to produce a new generation of Masons who are proficient in maintaining the unique aesthetic fabric of Italy Milan.</w:t>
      </w:r>
    </w:p>
    <w:bookmarkEnd w:id="25"/>
    <w:bookmarkStart w:id="26" w:name="economic-and-social-implications"/>
    <w:p>
      <w:pPr>
        <w:pStyle w:val="Heading2"/>
      </w:pPr>
      <w:r>
        <w:t xml:space="preserve">Economic and Social Implications</w:t>
      </w:r>
    </w:p>
    <w:p>
      <w:pPr>
        <w:pStyle w:val="FirstParagraph"/>
      </w:pPr>
      <w:r>
        <w:t xml:space="preserve">The emphasis on Masonry also has significant economic implications for Italy Milan. The construction industry is a major employer, and investing in specialized training for Masons creates high-value jobs. Moreover, the preservation of historic aesthetics boosts tourism in Italy Milan. Visitors are drawn not just to the shopping districts but to the textured walls and historic courtyards that define the city's character.</w:t>
      </w:r>
    </w:p>
    <w:p>
      <w:pPr>
        <w:numPr>
          <w:ilvl w:val="0"/>
          <w:numId w:val="1001"/>
        </w:numPr>
        <w:pStyle w:val="Compact"/>
      </w:pPr>
      <w:r>
        <w:rPr>
          <w:bCs/>
          <w:b/>
        </w:rPr>
        <w:t xml:space="preserve">Tourism Revenue:</w:t>
      </w:r>
      <w:r>
        <w:t xml:space="preserve"> </w:t>
      </w:r>
      <w:r>
        <w:t xml:space="preserve">Heritage sites managed with proper Mason maintenance attract more sustained tourism in Italy Milan.</w:t>
      </w:r>
    </w:p>
    <w:p>
      <w:pPr>
        <w:numPr>
          <w:ilvl w:val="0"/>
          <w:numId w:val="1001"/>
        </w:numPr>
        <w:pStyle w:val="Compact"/>
      </w:pPr>
      <w:r>
        <w:t xml:space="preserve">Local Employment: Specialized Mason schools in the region reduce reliance on imported labor, fostering local pride and skill retention.</w:t>
      </w:r>
    </w:p>
    <w:p>
      <w:pPr>
        <w:numPr>
          <w:ilvl w:val="0"/>
          <w:numId w:val="1001"/>
        </w:numPr>
        <w:pStyle w:val="Compact"/>
      </w:pPr>
      <w:r>
        <w:rPr>
          <w:bCs/>
          <w:b/>
        </w:rPr>
        <w:t xml:space="preserve">Sustainability:</w:t>
      </w:r>
      <w:r>
        <w:t xml:space="preserve"> </w:t>
      </w:r>
      <w:r>
        <w:t xml:space="preserve">Traditional Mason materials like brick and stone have lower carbon footprints than concrete production, aligning with green building initiatives in Italy Milan.</w:t>
      </w:r>
    </w:p>
    <w:bookmarkEnd w:id="26"/>
    <w:bookmarkStart w:id="27" w:name="X4d3996e7edff1570f2504cd53ab9d85546ed2be"/>
    <w:p>
      <w:pPr>
        <w:pStyle w:val="Heading2"/>
      </w:pPr>
      <w:r>
        <w:t xml:space="preserve">Theoretical Framework: Material Authenticity</w:t>
      </w:r>
    </w:p>
    <w:p>
      <w:pPr>
        <w:pStyle w:val="FirstParagraph"/>
      </w:pPr>
      <w:r>
        <w:t xml:space="preserve">This poster is grounded in the theory of "Material Authenticity," which argues that a city's identity is physically embodied in its materials. In Italy Milan, the specific hue of local stone and the texture of hand-laid brick provide a sensory experience that digital simulations cannot replicate. When we strip away these elements in favor of uniform glass facades, we risk creating a homogenized urban environment devoid of place-specific character.</w:t>
      </w:r>
    </w:p>
    <w:p>
      <w:pPr>
        <w:pStyle w:val="BodyText"/>
      </w:pPr>
      <w:r>
        <w:t xml:space="preserve">The concept of "Genius Loci" or spirit of place is particularly relevant when discussing Masonry in Italy Milan. The cracks, weathering, and repairs visible on old walls tell the history of the city. A new building that ignores these narratives fails to engage with the existing community's memory.</w:t>
      </w:r>
    </w:p>
    <w:bookmarkEnd w:id="27"/>
    <w:bookmarkStart w:id="28" w:name="recommendations-for-policy-makers"/>
    <w:p>
      <w:pPr>
        <w:pStyle w:val="Heading2"/>
      </w:pPr>
      <w:r>
        <w:t xml:space="preserve">Recommendations for Policy Makers</w:t>
      </w:r>
    </w:p>
    <w:p>
      <w:pPr>
        <w:pStyle w:val="FirstParagraph"/>
      </w:pPr>
      <w:r>
        <w:t xml:space="preserve">Based on our analysis, we propose three key recommendations for stakeholders in Italy Milan:</w:t>
      </w:r>
    </w:p>
    <w:p>
      <w:pPr>
        <w:numPr>
          <w:ilvl w:val="0"/>
          <w:numId w:val="1002"/>
        </w:numPr>
        <w:pStyle w:val="Compact"/>
      </w:pPr>
      <w:r>
        <w:rPr>
          <w:bCs/>
          <w:b/>
        </w:rPr>
        <w:t xml:space="preserve">Curriculum Integration:</w:t>
      </w:r>
      <w:r>
        <w:t xml:space="preserve"> </w:t>
      </w:r>
      <w:r>
        <w:t xml:space="preserve">Academic institutions in Italy Milan should partner with local Mason guilds to develop apprenticeship programs.</w:t>
      </w:r>
    </w:p>
    <w:p>
      <w:pPr>
        <w:numPr>
          <w:ilvl w:val="0"/>
          <w:numId w:val="1002"/>
        </w:numPr>
        <w:pStyle w:val="Compact"/>
      </w:pPr>
      <w:r>
        <w:rPr>
          <w:bCs/>
          <w:b/>
        </w:rPr>
        <w:t xml:space="preserve">Incentive Structures:</w:t>
      </w:r>
      <w:r>
        <w:t xml:space="preserve"> </w:t>
      </w:r>
      <w:r>
        <w:t xml:space="preserve">Government bodies in Italy Milan should offer tax breaks for developers who incorporate traditional Mason elements into new constructions.</w:t>
      </w:r>
    </w:p>
    <w:p>
      <w:pPr>
        <w:numPr>
          <w:ilvl w:val="0"/>
          <w:numId w:val="1002"/>
        </w:numPr>
        <w:pStyle w:val="Compact"/>
      </w:pPr>
      <w:r>
        <w:rPr>
          <w:bCs/>
          <w:b/>
        </w:rPr>
        <w:t xml:space="preserve">Pedagogical Shifts:</w:t>
      </w:r>
      <w:r>
        <w:t xml:space="preserve"> </w:t>
      </w:r>
      <w:r>
        <w:t xml:space="preserve">University architecture courses in Italy Milan must require a module on material history and Mason techniques before students are allowed to design facades.</w:t>
      </w:r>
    </w:p>
    <w:bookmarkEnd w:id="28"/>
    <w:bookmarkStart w:id="29" w:name="conclusion"/>
    <w:p>
      <w:pPr>
        <w:pStyle w:val="Heading2"/>
      </w:pPr>
      <w:r>
        <w:t xml:space="preserve">Conclusion</w:t>
      </w:r>
    </w:p>
    <w:p>
      <w:pPr>
        <w:pStyle w:val="FirstParagraph"/>
      </w:pPr>
      <w:r>
        <w:t xml:space="preserve">In conclusion, the future of urban aesthetics in Italy Milan depends on our ability to balance progress with preservation. The Mason is not a relic of the past but a vital actor in this balance. By recognizing the value of traditional craftsmanship, Italy Milan can continue to evolve without losing its distinctive identity. This presentation asserts that every brick laid with care contributes to the enduring legacy of Italy Milan as a city where history and modernity coexist harmoniously.</w:t>
      </w:r>
    </w:p>
    <w:p>
      <w:pPr>
        <w:pStyle w:val="BodyText"/>
      </w:pPr>
      <w:r>
        <w:t xml:space="preserve">We urge the academic community and urban planners in Italy Milan to take this research seriously. The integrity of our cities relies on the hands of those who shape them, reminding us that true architectural excellence is built upon a solid foundation of respect for material and tradition.</w:t>
      </w:r>
    </w:p>
    <w:p>
      <w:pPr>
        <w:pStyle w:val="BodyText"/>
      </w:pPr>
      <w:r>
        <w:rPr>
          <w:bCs/>
          <w:b/>
        </w:rPr>
        <w:t xml:space="preserve">Contact Information:</w:t>
      </w:r>
      <w:r>
        <w:br/>
      </w:r>
      <w:r>
        <w:t xml:space="preserve">Academic Research Group on Urban Heritage</w:t>
      </w:r>
      <w:r>
        <w:br/>
      </w:r>
      <w:r>
        <w:t xml:space="preserve">Milan, Italy</w:t>
      </w:r>
      <w:r>
        <w:br/>
      </w:r>
      <w:r>
        <w:t xml:space="preserve">Email: research@mason-studies.academia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Mason in Italy Milan</dc:title>
  <dc:creator/>
  <dc:language>en</dc:language>
  <cp:keywords/>
  <dcterms:created xsi:type="dcterms:W3CDTF">2026-07-29T18:02:31Z</dcterms:created>
  <dcterms:modified xsi:type="dcterms:W3CDTF">2026-07-29T18:02:31Z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