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r>
        <w:t xml:space="preserve"> </w:t>
      </w:r>
      <w:r>
        <w:t xml:space="preserve">in</w:t>
      </w:r>
      <w:r>
        <w:t xml:space="preserve"> </w:t>
      </w:r>
      <w:r>
        <w:t xml:space="preserve">Italy</w:t>
      </w:r>
      <w:r>
        <w:t xml:space="preserve"> </w:t>
      </w:r>
      <w:r>
        <w:t xml:space="preserve">Naples</w:t>
      </w:r>
    </w:p>
    <w:bookmarkStart w:id="20" w:name="Xad9dd1f074455991db3e7c66f7bed2c03c744a7"/>
    <w:p>
      <w:pPr>
        <w:pStyle w:val="Heading1"/>
      </w:pPr>
      <w:r>
        <w:t xml:space="preserve">The Evolution and Impact of Masonic Traditions in the Cultural Landscape of Italy Naples</w:t>
      </w:r>
    </w:p>
    <w:p>
      <w:pPr>
        <w:pStyle w:val="FirstParagraph"/>
      </w:pPr>
      <w:r>
        <w:rPr>
          <w:bCs/>
          <w:b/>
        </w:rPr>
        <w:t xml:space="preserve">Presentation Title:</w:t>
      </w:r>
      <w:r>
        <w:t xml:space="preserve"> </w:t>
      </w:r>
      <w:r>
        <w:t xml:space="preserve">Unveiling the Legacy: A Critical Analysis of Masonic Lodges in Southern Italy</w:t>
      </w:r>
    </w:p>
    <w:p>
      <w:pPr>
        <w:pStyle w:val="BodyText"/>
      </w:pPr>
      <w:r>
        <w:rPr>
          <w:iCs/>
          <w:i/>
        </w:rPr>
        <w:t xml:space="preserve">Presented at the International Symposium on European Historical Societies, Naples, Italy</w:t>
      </w:r>
    </w:p>
    <w:bookmarkEnd w:id="20"/>
    <w:bookmarkStart w:id="21" w:name="introduction-and-historical-context"/>
    <w:p>
      <w:pPr>
        <w:pStyle w:val="Heading2"/>
      </w:pPr>
      <w:r>
        <w:t xml:space="preserve">1. Introduction and Historical Context</w:t>
      </w:r>
    </w:p>
    <w:p>
      <w:pPr>
        <w:pStyle w:val="FirstParagraph"/>
      </w:pPr>
      <w:r>
        <w:t xml:space="preserve">The historical narrative of Europe is inextricably linked to the rise of fraternal organizations, with Freemasonry standing as a preeminent example of social cohesion and intellectual exchange. This poster presentation focuses specifically on the unique manifestations of these traditions within</w:t>
      </w:r>
      <w:r>
        <w:t xml:space="preserve"> </w:t>
      </w:r>
      <w:r>
        <w:rPr>
          <w:bCs/>
          <w:b/>
        </w:rPr>
        <w:t xml:space="preserve">Italy Naples</w:t>
      </w:r>
      <w:r>
        <w:t xml:space="preserve">, a city that has long served as a crucible for cultural, political, and philosophical evolution in Southern Europe.</w:t>
      </w:r>
    </w:p>
    <w:p>
      <w:pPr>
        <w:pStyle w:val="BodyText"/>
      </w:pPr>
      <w:r>
        <w:rPr>
          <w:bCs/>
          <w:b/>
        </w:rPr>
        <w:t xml:space="preserve">Mason</w:t>
      </w:r>
      <w:r>
        <w:t xml:space="preserve">ic lodges in Naples did not merely replicate the structures found in London or Paris; they adapted to the distinct socio-political fabric of the Kingdom of Two Sicilies. This research investigates how local lodges became centers for Enlightenment thought, challenging absolutist monarchies and fostering a spirit of civic engagement that would later influence the Risorgimento.</w:t>
      </w:r>
    </w:p>
    <w:p>
      <w:pPr>
        <w:pStyle w:val="BodyText"/>
      </w:pPr>
      <w:r>
        <w:rPr>
          <w:bCs/>
          <w:b/>
        </w:rPr>
        <w:t xml:space="preserve">Key Objective:</w:t>
      </w:r>
      <w:r>
        <w:t xml:space="preserve"> </w:t>
      </w:r>
      <w:r>
        <w:t xml:space="preserve">To analyze the interplay between Masonic secrecy, public political action, and cultural preservation in Naples during the 18th and 19th centuries.</w:t>
      </w:r>
    </w:p>
    <w:bookmarkEnd w:id="21"/>
    <w:bookmarkStart w:id="22" w:name="theoretical-framework"/>
    <w:p>
      <w:pPr>
        <w:pStyle w:val="Heading2"/>
      </w:pPr>
      <w:r>
        <w:t xml:space="preserve">2. Theoretical Framework</w:t>
      </w:r>
    </w:p>
    <w:p>
      <w:pPr>
        <w:pStyle w:val="FirstParagraph"/>
      </w:pPr>
      <w:r>
        <w:t xml:space="preserve">This study employs a multidisciplinary approach, combining archival research with sociological analysis. We examine primary sources from the Grand Orient of Italy, specifically focusing on correspondence between Neapolitan lodges and their counterparts in France and England. The theoretical framework is grounded in the concepts of "imagined communities" (Anderson) and "public sphere" (Habermas), positing that Neapolitan Masons created a parallel public sphere that facilitated debate outside royal censorship.</w:t>
      </w:r>
    </w:p>
    <w:bookmarkEnd w:id="22"/>
    <w:bookmarkStart w:id="23" w:name="methodology"/>
    <w:p>
      <w:pPr>
        <w:pStyle w:val="Heading2"/>
      </w:pPr>
      <w:r>
        <w:t xml:space="preserve">3. Methodology</w:t>
      </w:r>
    </w:p>
    <w:p>
      <w:pPr>
        <w:pStyle w:val="FirstParagraph"/>
      </w:pPr>
      <w:r>
        <w:t xml:space="preserve">Data was collected from three primary archives in Naples, including the Archivio di Stato and private family collections of prominent historical Masonic families. We utilized qualitative coding to identify recurring themes such as "liberty," "education," and "fraternity." Additionally, we compared these findings with quantitative data regarding lodge membership demographics across various social strata in</w:t>
      </w:r>
      <w:r>
        <w:t xml:space="preserve"> </w:t>
      </w:r>
      <w:r>
        <w:rPr>
          <w:bCs/>
          <w:b/>
        </w:rPr>
        <w:t xml:space="preserve">Italy Naples</w:t>
      </w:r>
      <w:r>
        <w:t xml:space="preserve">.</w:t>
      </w:r>
    </w:p>
    <w:bookmarkEnd w:id="23"/>
    <w:bookmarkStart w:id="24" w:name="X9a245bb8f84db876d446cc6f27824c1e3c3797a"/>
    <w:p>
      <w:pPr>
        <w:pStyle w:val="Heading2"/>
      </w:pPr>
      <w:r>
        <w:t xml:space="preserve">4. Historical Development of Lodges in Naples</w:t>
      </w:r>
    </w:p>
    <w:p>
      <w:pPr>
        <w:pStyle w:val="FirstParagraph"/>
      </w:pPr>
      <w:r>
        <w:t xml:space="preserve">The introduction of Masonic ideas to Naples occurred during the Bourbon era, a period characterized by strict religious and political control. Early lodges were often clandestine, meeting in private residences or hidden chambers to avoid persecution by the Inquisition and royal authorities. However, as the 18th century progressed, these groups gained significant influence among the nobility and emerging bourgeoisie.</w:t>
      </w:r>
    </w:p>
    <w:p>
      <w:pPr>
        <w:pStyle w:val="BodyText"/>
      </w:pPr>
      <w:r>
        <w:t xml:space="preserve">Key findings indicate that Neapolitan Masons were deeply involved in educational reforms. They advocated for secular schooling and scientific inquiry, viewing education as a tool for liberation from feudal oppression. This aligns with the broader Masonic mission of promoting knowledge and moral improvement.</w:t>
      </w:r>
    </w:p>
    <w:bookmarkEnd w:id="24"/>
    <w:bookmarkStart w:id="25" w:name="X9f922e4bc6a8931840601b8444ac3745b886837"/>
    <w:p>
      <w:pPr>
        <w:pStyle w:val="Heading2"/>
      </w:pPr>
      <w:r>
        <w:t xml:space="preserve">5. Case Study: The Role of Intellectual Elites</w:t>
      </w:r>
    </w:p>
    <w:p>
      <w:pPr>
        <w:pStyle w:val="FirstParagraph"/>
      </w:pPr>
      <w:r>
        <w:t xml:space="preserve">A significant portion of this presentation highlights the role of intellectual elites in Naples who were affiliated with Masonic orders. Figures such as Antonio Genovesi, a prominent economist and philosopher, exemplified the connection between Masonic philosophy and economic liberalization. His teachings emphasized free trade and moral economy, ideas that resonated strongly within lodge meetings.</w:t>
      </w:r>
    </w:p>
    <w:p>
      <w:pPr>
        <w:pStyle w:val="BodyText"/>
      </w:pPr>
      <w:r>
        <w:t xml:space="preserve">The analysis reveals that these gatherings served as incubators for revolutionary thought. The discourse held in these lodges often directly challenged the divine right of kings, promoting instead the concept of popular sovereignty. This ideological shift was crucial in laying the groundwork for future political upheavals in</w:t>
      </w:r>
      <w:r>
        <w:t xml:space="preserve"> </w:t>
      </w:r>
      <w:r>
        <w:rPr>
          <w:bCs/>
          <w:b/>
        </w:rPr>
        <w:t xml:space="preserve">Italy Naples</w:t>
      </w:r>
      <w:r>
        <w:t xml:space="preserve">.</w:t>
      </w:r>
    </w:p>
    <w:bookmarkEnd w:id="25"/>
    <w:bookmarkStart w:id="26" w:name="cultural-synthesis-and-architecture"/>
    <w:p>
      <w:pPr>
        <w:pStyle w:val="Heading2"/>
      </w:pPr>
      <w:r>
        <w:t xml:space="preserve">6. Cultural Synthesis and Architecture</w:t>
      </w:r>
    </w:p>
    <w:p>
      <w:pPr>
        <w:pStyle w:val="FirstParagraph"/>
      </w:pPr>
      <w:r>
        <w:t xml:space="preserve">Beyond politics, Masonic influence permeated the cultural and architectural landscape of Naples. We observe a distinct style in lodge buildings that blends Neapolitan Baroque aesthetics with Enlightenment geometric simplicity. This architectural synthesis reflects the dual nature of Masonic identity: rooted in local tradition yet aspiring to universal ideals.</w:t>
      </w:r>
    </w:p>
    <w:bookmarkEnd w:id="26"/>
    <w:bookmarkStart w:id="27" w:name="sociopolitical-impact"/>
    <w:p>
      <w:pPr>
        <w:pStyle w:val="Heading2"/>
      </w:pPr>
      <w:r>
        <w:t xml:space="preserve">7. Sociopolitical Impact</w:t>
      </w:r>
    </w:p>
    <w:p>
      <w:pPr>
        <w:pStyle w:val="FirstParagraph"/>
      </w:pPr>
      <w:r>
        <w:t xml:space="preserve">The impact of Masonic activity in Naples extended beyond intellectual circles. The lodges acted as networks for political coordination during the brief Parthenopean Republic (1799). Although this republic was short-lived and ultimately suppressed, the networks established by Masons persisted. They continued to operate underground, preserving liberal ideals until the unification of Italy.</w:t>
      </w:r>
    </w:p>
    <w:p>
      <w:pPr>
        <w:pStyle w:val="BodyText"/>
      </w:pPr>
      <w:r>
        <w:t xml:space="preserve">Furthermore, the suppression of these groups under various regimes often led to a romanticization of Masonry in Neapolitan folklore. This cultural memory has kept the legend of</w:t>
      </w:r>
      <w:r>
        <w:t xml:space="preserve"> </w:t>
      </w:r>
      <w:r>
        <w:rPr>
          <w:bCs/>
          <w:b/>
        </w:rPr>
        <w:t xml:space="preserve">Mason</w:t>
      </w:r>
      <w:r>
        <w:t xml:space="preserve">ic benevolence and resistance alive in popular consciousness, influencing local identity politics even today.</w:t>
      </w:r>
    </w:p>
    <w:bookmarkEnd w:id="27"/>
    <w:bookmarkStart w:id="28" w:name="contemporary-relevance"/>
    <w:p>
      <w:pPr>
        <w:pStyle w:val="Heading2"/>
      </w:pPr>
      <w:r>
        <w:t xml:space="preserve">8. Contemporary Relevance</w:t>
      </w:r>
    </w:p>
    <w:p>
      <w:pPr>
        <w:pStyle w:val="FirstParagraph"/>
      </w:pPr>
      <w:r>
        <w:t xml:space="preserve">In modern times, understanding the history of Masonry in Naples is essential for grasping the region's complex relationship with authority and community. Current lodges in</w:t>
      </w:r>
      <w:r>
        <w:t xml:space="preserve"> </w:t>
      </w:r>
      <w:r>
        <w:rPr>
          <w:bCs/>
          <w:b/>
        </w:rPr>
        <w:t xml:space="preserve">Italy Naples</w:t>
      </w:r>
      <w:r>
        <w:t xml:space="preserve"> </w:t>
      </w:r>
      <w:r>
        <w:t xml:space="preserve">continue to engage in charitable works and cultural preservation, echoing their historical predecessors. However, they also face the challenge of reconciling traditional secrecy with modern demands for transparency.</w:t>
      </w:r>
    </w:p>
    <w:bookmarkEnd w:id="28"/>
    <w:bookmarkStart w:id="29" w:name="conclusion"/>
    <w:p>
      <w:pPr>
        <w:pStyle w:val="Heading2"/>
      </w:pPr>
      <w:r>
        <w:t xml:space="preserve">9. Conclusion</w:t>
      </w:r>
    </w:p>
    <w:p>
      <w:pPr>
        <w:pStyle w:val="FirstParagraph"/>
      </w:pPr>
      <w:r>
        <w:t xml:space="preserve">This poster presentation demonstrates that Masonic traditions in Naples were not peripheral but central to the region's historical development. By fostering intellectual debate and political coordination, Neapolitan lodges played a pivotal role in shaping the cultural and political trajectory of Southern Italy.</w:t>
      </w:r>
    </w:p>
    <w:p>
      <w:pPr>
        <w:pStyle w:val="BodyText"/>
      </w:pPr>
      <w:r>
        <w:rPr>
          <w:bCs/>
          <w:b/>
        </w:rPr>
        <w:t xml:space="preserve">Final Thought:</w:t>
      </w:r>
      <w:r>
        <w:t xml:space="preserve"> </w:t>
      </w:r>
      <w:r>
        <w:t xml:space="preserve">The legacy of Masonry in Naples serves as a powerful reminder of the enduring power of secret societies to influence public life and preserve cultural heritage against oppressive regimes.</w:t>
      </w:r>
    </w:p>
    <w:bookmarkEnd w:id="29"/>
    <w:bookmarkStart w:id="30" w:name="references-and-acknowledgments"/>
    <w:p>
      <w:pPr>
        <w:pStyle w:val="Heading2"/>
      </w:pPr>
      <w:r>
        <w:t xml:space="preserve">10. References and Acknowledgments</w:t>
      </w:r>
    </w:p>
    <w:p>
      <w:pPr>
        <w:pStyle w:val="FirstParagraph"/>
      </w:pPr>
      <w:r>
        <w:t xml:space="preserve">We acknowledge the support of the Historical Society of Campania for their assistance in archival access. Key references include works by Gribaudi, M., on Neapolitan Enlightenment, and reports from the Grand Orient of Italy.</w:t>
      </w:r>
    </w:p>
    <w:p>
      <w:pPr>
        <w:numPr>
          <w:ilvl w:val="0"/>
          <w:numId w:val="1001"/>
        </w:numPr>
        <w:pStyle w:val="Compact"/>
      </w:pPr>
      <w:r>
        <w:t xml:space="preserve">Gribaudi, M. (2015). *The Neapolitan Enlightenment*. Journal of Southern History.</w:t>
      </w:r>
    </w:p>
    <w:p>
      <w:pPr>
        <w:numPr>
          <w:ilvl w:val="0"/>
          <w:numId w:val="1001"/>
        </w:numPr>
        <w:pStyle w:val="Compact"/>
      </w:pPr>
      <w:r>
        <w:t xml:space="preserve">Grand Orient of Italy Archives. (18th-19th Century Collections).</w:t>
      </w:r>
    </w:p>
    <w:p>
      <w:pPr>
        <w:numPr>
          <w:ilvl w:val="0"/>
          <w:numId w:val="1001"/>
        </w:numPr>
        <w:pStyle w:val="Compact"/>
      </w:pPr>
      <w:r>
        <w:t xml:space="preserve">Habermas, J. (1989). *The Structural Transformation of the Public Sphere*.</w:t>
      </w:r>
    </w:p>
    <w:bookmarkEnd w:id="30"/>
    <w:p>
      <w:pPr>
        <w:pStyle w:val="FirstParagraph"/>
      </w:pPr>
      <w:r>
        <w:t xml:space="preserve">© 2023 Academic Research Group on Southern European History. All rights reserved.</w:t>
      </w:r>
      <w:r>
        <w:br/>
      </w:r>
      <w:r>
        <w:t xml:space="preserve">Contact: research@neapolitanmasonrystudy.org |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 in Italy Naples</dc:title>
  <dc:creator/>
  <dc:language>en</dc:language>
  <cp:keywords/>
  <dcterms:created xsi:type="dcterms:W3CDTF">2026-07-29T05:10:51Z</dcterms:created>
  <dcterms:modified xsi:type="dcterms:W3CDTF">2026-07-29T05:10:51Z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