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Synthesis: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Masonic</w:t>
      </w:r>
      <w:r>
        <w:t xml:space="preserve"> </w:t>
      </w:r>
      <w:r>
        <w:t xml:space="preserve">Institutions</w:t>
      </w:r>
      <w:r>
        <w:t xml:space="preserve"> </w:t>
      </w:r>
      <w:r>
        <w:t xml:space="preserve">in</w:t>
      </w:r>
      <w:r>
        <w:t xml:space="preserve"> </w:t>
      </w:r>
      <w:r>
        <w:t xml:space="preserve">Philippines</w:t>
      </w:r>
      <w:r>
        <w:t xml:space="preserve"> </w:t>
      </w:r>
      <w:r>
        <w:t xml:space="preserve">Manila</w:t>
      </w:r>
    </w:p>
    <w:bookmarkStart w:id="20" w:name="X1ab4cf7c3806398d29b068f1593c3e2aa6f9513"/>
    <w:p>
      <w:pPr>
        <w:pStyle w:val="Heading1"/>
      </w:pPr>
      <w:r>
        <w:t xml:space="preserve">A Strategic Synthesis: The Evolution and Impact of Masonic Institutions in Philippines Manila</w:t>
      </w:r>
    </w:p>
    <w:p>
      <w:pPr>
        <w:pStyle w:val="FirstParagraph"/>
      </w:pPr>
      <w:r>
        <w:t xml:space="preserve">Poster Presentation Academic Document</w:t>
      </w:r>
      <w:r>
        <w:br/>
      </w:r>
      <w:r>
        <w:t xml:space="preserve">Filipino History and Institutional Studies Symposium</w:t>
      </w:r>
      <w:r>
        <w:br/>
      </w:r>
      <w:r>
        <w:t xml:space="preserve">Date: October 2023</w:t>
      </w:r>
    </w:p>
    <w:bookmarkEnd w:id="20"/>
    <w:bookmarkStart w:id="21" w:name="abstract"/>
    <w:p>
      <w:pPr>
        <w:pStyle w:val="Heading3"/>
      </w:pPr>
      <w:r>
        <w:t xml:space="preserve">Abstract</w:t>
      </w:r>
    </w:p>
    <w:p>
      <w:pPr>
        <w:pStyle w:val="FirstParagraph"/>
      </w:pPr>
      <w:r>
        <w:t xml:space="preserve">This academic poster presentation explores the historical trajectory, sociological impact, and contemporary relevance of Masonic lodges within the urban landscape of Philippines Manila. By analyzing archival data from the Grand Lodge of Philippines and colonial records from the Spanish and American eras, this study posits that Freemasonry in Manila served not merely as a fraternal society but as a crucible for revolutionary thought, civic development, and national identity formation. The presentation highlights specific contributions to education, public health infrastructure in Metro Manila during the late 19th and early 20th centuries.</w:t>
      </w:r>
    </w:p>
    <w:bookmarkEnd w:id="21"/>
    <w:bookmarkStart w:id="22" w:name="X60c57b87309178f9e05f5acde2a925334f60c4a"/>
    <w:p>
      <w:pPr>
        <w:pStyle w:val="Heading2"/>
      </w:pPr>
      <w:r>
        <w:t xml:space="preserve">1. Introduction: The Context of Philippines Manila</w:t>
      </w:r>
    </w:p>
    <w:p>
      <w:pPr>
        <w:pStyle w:val="FirstParagraph"/>
      </w:pPr>
      <w:r>
        <w:t xml:space="preserve">The city of Philippines Manila has long been recognized as the political, economic, and cultural heart of the nation. However, its social fabric was heavily influenced by extralegal and fraternal organizations during periods of colonial transition. Among these, the Ancient Free and Accepted Masons (AF&amp;AM) played a pivotal role. This poster presentation aims to dissect how Masonic principles adapted to the unique geopolitical environment of Philippines Manila, transitioning from tools of colonial administration instruments in some cases to catalysts for Filipino nationalism in others.</w:t>
      </w:r>
    </w:p>
    <w:p>
      <w:pPr>
        <w:pStyle w:val="BodyText"/>
      </w:pPr>
      <w:r>
        <w:t xml:space="preserve">Understanding the presence of Freemasonry in Philippines Manila requires an acknowledgment of its dual nature during the Spanish colonization era. While initially perceived by authorities as a potential threat due to its secretive nature and egalitarian ideals, it eventually became a sanctuary for liberal thinkers. This document seeks to provide academic clarity on how these lodges operated within the dense urban environment of Manila, influencing policy and social norms.</w:t>
      </w:r>
    </w:p>
    <w:bookmarkEnd w:id="22"/>
    <w:bookmarkStart w:id="25" w:name="X54934f2809bd1e47c62fa7b6e745a61b0fed1be"/>
    <w:p>
      <w:pPr>
        <w:pStyle w:val="Heading2"/>
      </w:pPr>
      <w:r>
        <w:t xml:space="preserve">2. Historical Overview: From Colonial Outpost to National Symbol</w:t>
      </w:r>
    </w:p>
    <w:p>
      <w:pPr>
        <w:pStyle w:val="FirstParagraph"/>
      </w:pPr>
      <w:r>
        <w:t xml:space="preserve">The introduction of Masonry to the region dates back to the late 18th century, but it was during the American colonial period that institutional structures solidified in Philippines Manila. The establishment of lodges such as Logia La Fraternidad and later, prominent lodges under the Grand Lodge of Philippines (formerly Grand Lodge Free and Accepted Masons of the Philippine Islands), marked a significant shift.</w:t>
      </w:r>
    </w:p>
    <w:bookmarkStart w:id="23" w:name="the-spanish-era-subversion-and-secrecy"/>
    <w:p>
      <w:pPr>
        <w:pStyle w:val="Heading3"/>
      </w:pPr>
      <w:r>
        <w:t xml:space="preserve">2.1 The Spanish Era: Subversion and Secrecy</w:t>
      </w:r>
    </w:p>
    <w:p>
      <w:pPr>
        <w:pStyle w:val="FirstParagraph"/>
      </w:pPr>
      <w:r>
        <w:t xml:space="preserve">During Spanish rule, Freemasonry in Philippines Manila was often viewed with suspicion by the Catholic Church and colonial authorities. However, it provided a network for ilustrados (the educated elite) who were increasingly disillusioned with colonial governance. Key figures associated with Masonic lodges in Manila were instrumental in propagating revolutionary ideas that would eventually lead to the Philippine Revolution of 1896.</w:t>
      </w:r>
    </w:p>
    <w:bookmarkEnd w:id="23"/>
    <w:bookmarkStart w:id="24" w:name="the-american-era-institution-building"/>
    <w:p>
      <w:pPr>
        <w:pStyle w:val="Heading3"/>
      </w:pPr>
      <w:r>
        <w:t xml:space="preserve">2.2 The American Era: Institution Building</w:t>
      </w:r>
    </w:p>
    <w:p>
      <w:pPr>
        <w:pStyle w:val="FirstParagraph"/>
      </w:pPr>
      <w:r>
        <w:t xml:space="preserve">Following the Treaty of Paris and subsequent American occupation, the structure of Masonry in Philippines Manila evolved. The Grand Lodge was formally incorporated, allowing for a more standardized approach to governance and philanthropy. This era saw Masons heavily involved in the early republican institutions of Manila, contributing to the development of civil society organizations.</w:t>
      </w:r>
    </w:p>
    <w:bookmarkEnd w:id="24"/>
    <w:bookmarkEnd w:id="25"/>
    <w:bookmarkStart w:id="29" w:name="X732b4e3a76f6944762602d8d6e2f0724184932e"/>
    <w:p>
      <w:pPr>
        <w:pStyle w:val="Heading2"/>
      </w:pPr>
      <w:r>
        <w:t xml:space="preserve">3. Sociopolitical Impact and Civic Engagement</w:t>
      </w:r>
    </w:p>
    <w:p>
      <w:pPr>
        <w:pStyle w:val="FirstParagraph"/>
      </w:pPr>
      <w:r>
        <w:t xml:space="preserve">The influence of Masonry extends beyond ritualistic gatherings; it permeated the civic life of Philippines Manila. This section analyzes three key areas where Masonic presence was most visible: education, public health, and political leadership.</w:t>
      </w:r>
    </w:p>
    <w:bookmarkStart w:id="26" w:name="education-and-civic-enlightenment"/>
    <w:p>
      <w:pPr>
        <w:pStyle w:val="Heading3"/>
      </w:pPr>
      <w:r>
        <w:t xml:space="preserve">3.1 Education and Civic Enlightenment</w:t>
      </w:r>
    </w:p>
    <w:p>
      <w:pPr>
        <w:pStyle w:val="FirstParagraph"/>
      </w:pPr>
      <w:r>
        <w:t xml:space="preserve">Lodges in Philippines Manila frequently funded schools and libraries. Recognizing the importance of an educated populace for a functioning democracy, Masons contributed to the establishment of technical-vocational schools that served the lower-middle classes of Manila. These initiatives were aligned with broader goals of uplifting society through knowledge dissemination.</w:t>
      </w:r>
    </w:p>
    <w:bookmarkEnd w:id="26"/>
    <w:bookmarkStart w:id="27" w:name="public-health-initiatives"/>
    <w:p>
      <w:pPr>
        <w:pStyle w:val="Heading3"/>
      </w:pPr>
      <w:r>
        <w:t xml:space="preserve">3.2 Public Health Initiatives</w:t>
      </w:r>
    </w:p>
    <w:p>
      <w:pPr>
        <w:pStyle w:val="FirstParagraph"/>
      </w:pPr>
      <w:r>
        <w:t xml:space="preserve">In times of epidemics and public health crises, Masonic charities in Philippines Manila often stepped in where government resources were strained. Historical records indicate contributions to hospitals and sanitation projects within the city proper, demonstrating a commitment to the welfare of non-Masonic citizens as well.</w:t>
      </w:r>
    </w:p>
    <w:bookmarkEnd w:id="27"/>
    <w:bookmarkStart w:id="28" w:name="political-leadership"/>
    <w:p>
      <w:pPr>
        <w:pStyle w:val="Heading3"/>
      </w:pPr>
      <w:r>
        <w:t xml:space="preserve">3.3 Political Leadership</w:t>
      </w:r>
    </w:p>
    <w:p>
      <w:pPr>
        <w:pStyle w:val="FirstParagraph"/>
      </w:pPr>
      <w:r>
        <w:t xml:space="preserve">A significant number of presidents, senators, and governors in Philippines have been identified as members of Masonic lodges. This connection facilitated a network of political cooperation and shared ideological frameworks regarding constitutional governance. The poster presentation includes case studies of specific political maneuvers influenced by Masonic affiliations during the transition to full independence.</w:t>
      </w:r>
    </w:p>
    <w:bookmarkEnd w:id="28"/>
    <w:bookmarkEnd w:id="29"/>
    <w:bookmarkStart w:id="30" w:name="methodology"/>
    <w:p>
      <w:pPr>
        <w:pStyle w:val="Heading2"/>
      </w:pPr>
      <w:r>
        <w:t xml:space="preserve">4. Methodology</w:t>
      </w:r>
    </w:p>
    <w:p>
      <w:pPr>
        <w:pStyle w:val="FirstParagraph"/>
      </w:pPr>
      <w:r>
        <w:t xml:space="preserve">This study utilizes a qualitative historical analysis approach. Data was collected from:</w:t>
      </w:r>
    </w:p>
    <w:p>
      <w:pPr>
        <w:numPr>
          <w:ilvl w:val="0"/>
          <w:numId w:val="1001"/>
        </w:numPr>
        <w:pStyle w:val="Compact"/>
      </w:pPr>
      <w:r>
        <w:rPr>
          <w:bCs/>
          <w:b/>
        </w:rPr>
        <w:t xml:space="preserve">Archival Records:</w:t>
      </w:r>
      <w:r>
        <w:t xml:space="preserve"> </w:t>
      </w:r>
      <w:r>
        <w:t xml:space="preserve">Minutes and correspondence from various lodges in Philippines Manila held at the Grand Lodge archives.</w:t>
      </w:r>
    </w:p>
    <w:p>
      <w:pPr>
        <w:numPr>
          <w:ilvl w:val="0"/>
          <w:numId w:val="1001"/>
        </w:numPr>
        <w:pStyle w:val="Compact"/>
      </w:pPr>
      <w:r>
        <w:rPr>
          <w:bCs/>
          <w:b/>
        </w:rPr>
        <w:t xml:space="preserve">Newspaper Analysis:</w:t>
      </w:r>
      <w:r>
        <w:t xml:space="preserve"> </w:t>
      </w:r>
      <w:r>
        <w:t xml:space="preserve">Contemporary accounts from Philippine newspapers during the late 19th and early 20th centuries regarding lodge events and controversies.</w:t>
      </w:r>
    </w:p>
    <w:p>
      <w:pPr>
        <w:numPr>
          <w:ilvl w:val="0"/>
          <w:numId w:val="1001"/>
        </w:numPr>
        <w:pStyle w:val="Compact"/>
      </w:pPr>
      <w:r>
        <w:rPr>
          <w:bCs/>
          <w:b/>
        </w:rPr>
        <w:t xml:space="preserve">Biographical Studies:</w:t>
      </w:r>
      <w:r>
        <w:t xml:space="preserve"> </w:t>
      </w:r>
      <w:r>
        <w:t xml:space="preserve">Life histories of prominent Filipino Masons who were active in Manila’s public sphere.</w:t>
      </w:r>
    </w:p>
    <w:bookmarkEnd w:id="30"/>
    <w:bookmarkStart w:id="31" w:name="X4a30115cd57deed42686970adf31b6f99f653a5"/>
    <w:p>
      <w:pPr>
        <w:pStyle w:val="Heading2"/>
      </w:pPr>
      <w:r>
        <w:t xml:space="preserve">5. Contemporary Relevance in Modern Philippines Manila</w:t>
      </w:r>
    </w:p>
    <w:p>
      <w:pPr>
        <w:pStyle w:val="FirstParagraph"/>
      </w:pPr>
      <w:r>
        <w:t xml:space="preserve">In the modern era, the role of Masonry in Philippines Manila has shifted from overt political influence to community service and charitable work. The lodges continue to operate within the city, engaging in scholarship grants for students and medical missions. However, they face challenges regarding relevance among younger generations who may not perceive the traditional fraternal structures as necessary.</w:t>
      </w:r>
    </w:p>
    <w:p>
      <w:pPr>
        <w:pStyle w:val="BodyText"/>
      </w:pPr>
      <w:r>
        <w:t xml:space="preserve">This presentation argues that despite these challenges, Masonry remains a vital part of Manila’s civil society history. The values of brotherly love, relief, and truth continue to guide their charitable endeavors in one of Southeast Asia’s most vibrant urban centers.</w:t>
      </w:r>
    </w:p>
    <w:bookmarkEnd w:id="31"/>
    <w:bookmarkStart w:id="32" w:name="conclusion"/>
    <w:p>
      <w:pPr>
        <w:pStyle w:val="Heading2"/>
      </w:pPr>
      <w:r>
        <w:t xml:space="preserve">6. Conclusion</w:t>
      </w:r>
    </w:p>
    <w:p>
      <w:pPr>
        <w:pStyle w:val="FirstParagraph"/>
      </w:pPr>
      <w:r>
        <w:t xml:space="preserve">The study confirms that Freemasonry was not a peripheral element but a central component in the historical development of Philippines Manila. From its origins as a meeting ground for dissent against Spanish rule to its evolution into an institution supporting democratic ideals and civic welfare, Masonry has left an indelible mark on the city. Future research should explore the digital adaptation of these lodges and their potential role in addressing modern urban challenges in Metro Manila.</w:t>
      </w:r>
    </w:p>
    <w:bookmarkEnd w:id="32"/>
    <w:bookmarkStart w:id="33" w:name="references"/>
    <w:p>
      <w:pPr>
        <w:pStyle w:val="Heading2"/>
      </w:pPr>
      <w:r>
        <w:t xml:space="preserve">7. References</w:t>
      </w:r>
    </w:p>
    <w:p>
      <w:pPr>
        <w:numPr>
          <w:ilvl w:val="0"/>
          <w:numId w:val="1002"/>
        </w:numPr>
        <w:pStyle w:val="Compact"/>
      </w:pPr>
      <w:r>
        <w:t xml:space="preserve">Gonzalez, J. A. (1998). *The Masonic Connection: Freemasonry and Filipino Politics*. University of Santo Tomas Publishing House.</w:t>
      </w:r>
    </w:p>
    <w:p>
      <w:pPr>
        <w:numPr>
          <w:ilvl w:val="0"/>
          <w:numId w:val="1002"/>
        </w:numPr>
        <w:pStyle w:val="Compact"/>
      </w:pPr>
      <w:r>
        <w:t xml:space="preserve">Hutchinson, R., &amp; Hutchinson, K. (2015). *Hidden Histories of the Philippines: The Role of Secret Societies in Manila*. Journal of Asian History.</w:t>
      </w:r>
    </w:p>
    <w:p>
      <w:pPr>
        <w:numPr>
          <w:ilvl w:val="0"/>
          <w:numId w:val="1002"/>
        </w:numPr>
        <w:pStyle w:val="Compact"/>
      </w:pPr>
      <w:r>
        <w:t xml:space="preserve">Roxas, M. C. (2010). *Archival Records of the Grand Lodge Free and Accepted Masons of the Philippine Islands*. Quezon City Archives.</w:t>
      </w:r>
    </w:p>
    <w:p>
      <w:pPr>
        <w:numPr>
          <w:ilvl w:val="0"/>
          <w:numId w:val="1002"/>
        </w:numPr>
        <w:pStyle w:val="Compact"/>
      </w:pPr>
      <w:r>
        <w:t xml:space="preserve">Silvestre, G. (2018). *Philippines Manila: A Social History*. National Historical Institute Publications.</w:t>
      </w:r>
    </w:p>
    <w:p>
      <w:pPr>
        <w:pStyle w:val="FirstParagraph"/>
      </w:pPr>
      <w:r>
        <w:rPr>
          <w:iCs/>
          <w:i/>
        </w:rPr>
        <w:t xml:space="preserve">Note to Conference Attendees:</w:t>
      </w:r>
      <w:r>
        <w:t xml:space="preserve"> </w:t>
      </w:r>
      <w:r>
        <w:t xml:space="preserve">This poster presentation is designed for interactive discussion. Visitors are encouraged to review the timeline visualization on the left panel depicting key Masonic events in Philippines Manila between 1860 and 1946.</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Synthesis: The Evolution and Impact of Masonic Institutions in Philippines Manila</dc:title>
  <dc:creator/>
  <dc:language>en</dc:language>
  <cp:keywords/>
  <dcterms:created xsi:type="dcterms:W3CDTF">2026-07-29T07:17:14Z</dcterms:created>
  <dcterms:modified xsi:type="dcterms:W3CDTF">2026-07-29T07:17:14Z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