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a7dce8a0afa9c7454c8283764176bee9d9d704"/>
    <w:p>
      <w:pPr>
        <w:pStyle w:val="Heading1"/>
      </w:pPr>
      <w:r>
        <w:t xml:space="preserve">Bridging Borders and Minds: The Impact of Masonic Traditions on Social Cohesion in South Africa, Johannesburg</w:t>
      </w:r>
    </w:p>
    <w:p>
      <w:pPr>
        <w:pStyle w:val="FirstParagraph"/>
      </w:pPr>
      <w:r>
        <w:t xml:space="preserve">Poster Presentation Academic Document</w:t>
      </w:r>
    </w:p>
    <w:p>
      <w:pPr>
        <w:pStyle w:val="BodyText"/>
      </w:pPr>
      <w:r>
        <w:rPr>
          <w:bCs/>
          <w:b/>
        </w:rPr>
        <w:t xml:space="preserve">Abstract:</w:t>
      </w:r>
      <w:r>
        <w:br/>
      </w:r>
      <w:r>
        <w:t xml:space="preserve">This poster presentation explores the complex historical and sociological role of Masonic lodges within the urban landscape of South Africa, specifically focusing on Johannesburg. As a major economic hub in Gauteng, Johannesburg serves as a microcosm for broader national issues regarding race, class, and institutional legacy. This study examines how</w:t>
      </w:r>
      <w:r>
        <w:t xml:space="preserve"> </w:t>
      </w:r>
      <w:r>
        <w:rPr>
          <w:bCs/>
          <w:b/>
        </w:rPr>
        <w:t xml:space="preserve">Mason</w:t>
      </w:r>
      <w:r>
        <w:t xml:space="preserve"> </w:t>
      </w:r>
      <w:r>
        <w:t xml:space="preserve">fraternities have evolved from colonial instruments of exclusion into modern platforms for cross-cultural networking and philanthropy. By analyzing archival records and contemporary lodge activities in</w:t>
      </w:r>
      <w:r>
        <w:t xml:space="preserve"> </w:t>
      </w:r>
      <w:r>
        <w:rPr>
          <w:bCs/>
          <w:b/>
        </w:rPr>
        <w:t xml:space="preserve">South Africa Johannesburg</w:t>
      </w:r>
      <w:r>
        <w:t xml:space="preserve">, this paper argues that the adaptation of</w:t>
      </w:r>
      <w:r>
        <w:t xml:space="preserve"> </w:t>
      </w:r>
      <w:r>
        <w:rPr>
          <w:bCs/>
          <w:b/>
        </w:rPr>
        <w:t xml:space="preserve">Mason</w:t>
      </w:r>
      <w:r>
        <w:t xml:space="preserve"> </w:t>
      </w:r>
      <w:r>
        <w:t xml:space="preserve">traditions offers a unique case study in how ancient institutions can navigate post-apartheid reconciliation, albeit with ongoing challenges regarding transparency and inclusivity.</w:t>
      </w:r>
    </w:p>
    <w:bookmarkEnd w:id="20"/>
    <w:bookmarkStart w:id="21" w:name="introduction-the-context-of-johannesburg"/>
    <w:p>
      <w:pPr>
        <w:pStyle w:val="Heading2"/>
      </w:pPr>
      <w:r>
        <w:t xml:space="preserve">1. Introduction: The Context of Johannesburg</w:t>
      </w:r>
    </w:p>
    <w:p>
      <w:pPr>
        <w:pStyle w:val="FirstParagraph"/>
      </w:pPr>
      <w:r>
        <w:t xml:space="preserve">Johannesburg, often referred to as "Egoli" (Place of Gold), is the economic engine of</w:t>
      </w:r>
      <w:r>
        <w:t xml:space="preserve"> </w:t>
      </w:r>
      <w:r>
        <w:rPr>
          <w:bCs/>
          <w:b/>
        </w:rPr>
        <w:t xml:space="preserve">South Africa Johannesburg</w:t>
      </w:r>
      <w:r>
        <w:t xml:space="preserve">. However, its history is deeply intertwined with the legacy of apartheid, a system that strictly segregated social institutions. Within this framework, fraternal organizations such as Freemasonry played a significant role. Historically, lodges in</w:t>
      </w:r>
      <w:r>
        <w:t xml:space="preserve"> </w:t>
      </w:r>
      <w:r>
        <w:rPr>
          <w:bCs/>
          <w:b/>
        </w:rPr>
        <w:t xml:space="preserve">South Africa Johannesburg</w:t>
      </w:r>
      <w:r>
        <w:t xml:space="preserve">, like those under the Grand Lodge of South Africa (Black) and the United Grand Lodge of South Africa (White), reflected the racial divisions of the broader society.</w:t>
      </w:r>
    </w:p>
    <w:p>
      <w:pPr>
        <w:pStyle w:val="BodyText"/>
      </w:pPr>
      <w:r>
        <w:t xml:space="preserve">This poster presentation seeks to analyze how these structures have persisted or transformed since 1994. The primary focus is on whether modern practices in</w:t>
      </w:r>
      <w:r>
        <w:t xml:space="preserve"> </w:t>
      </w:r>
      <w:r>
        <w:rPr>
          <w:bCs/>
          <w:b/>
        </w:rPr>
        <w:t xml:space="preserve">South Africa Johannesburg</w:t>
      </w:r>
      <w:r>
        <w:t xml:space="preserve"> </w:t>
      </w:r>
      <w:r>
        <w:t xml:space="preserve">represent a genuine break from exclusionary pasts or merely a continuation of elite networking under new banners. Understanding the current status of the</w:t>
      </w:r>
      <w:r>
        <w:t xml:space="preserve"> </w:t>
      </w:r>
      <w:r>
        <w:rPr>
          <w:bCs/>
          <w:b/>
        </w:rPr>
        <w:t xml:space="preserve">Mason</w:t>
      </w:r>
      <w:r>
        <w:t xml:space="preserve"> </w:t>
      </w:r>
      <w:r>
        <w:t xml:space="preserve">fraternity in this specific geographic context is crucial for sociologists and historians interested in institutional change within post-colonial societies.</w:t>
      </w:r>
    </w:p>
    <w:bookmarkEnd w:id="21"/>
    <w:bookmarkStart w:id="22" w:name="X9dc5d28f408d8d7bb59459f8a4bae20aa7f5a53"/>
    <w:p>
      <w:pPr>
        <w:pStyle w:val="Heading2"/>
      </w:pPr>
      <w:r>
        <w:t xml:space="preserve">2. Historical Background: Segregation and Symbolism</w:t>
      </w:r>
    </w:p>
    <w:p>
      <w:pPr>
        <w:pStyle w:val="FirstParagraph"/>
      </w:pPr>
      <w:r>
        <w:t xml:space="preserve">To understand the present, one must first examine the past of the</w:t>
      </w:r>
      <w:r>
        <w:t xml:space="preserve"> </w:t>
      </w:r>
      <w:r>
        <w:rPr>
          <w:bCs/>
          <w:b/>
        </w:rPr>
        <w:t xml:space="preserve">Mason</w:t>
      </w:r>
      <w:r>
        <w:t xml:space="preserve"> </w:t>
      </w:r>
      <w:r>
        <w:t xml:space="preserve">tradition in this region. During apartheid, Freemasonry was not a monolithic entity in South Africa; it was fractured along racial lines. White lodges maintained strict segregation policies, often mirroring the state's ideologies. In contrast, Black lodges in</w:t>
      </w:r>
      <w:r>
        <w:t xml:space="preserve"> </w:t>
      </w:r>
      <w:r>
        <w:rPr>
          <w:bCs/>
          <w:b/>
        </w:rPr>
        <w:t xml:space="preserve">South Africa Johannesburg</w:t>
      </w:r>
      <w:r>
        <w:t xml:space="preserve">, such as those under the Grand Lodge of South Africa (Black), operated with varying degrees of autonomy but were still subject to systemic marginalization.</w:t>
      </w:r>
    </w:p>
    <w:p>
      <w:pPr>
        <w:pStyle w:val="BodyText"/>
      </w:pPr>
      <w:r>
        <w:t xml:space="preserve">The symbolism inherent in Masonic rituals—light, truth, and brotherhood—stood in stark contrast to the reality of exclusion. This poster highlights several key archival findings showing how lodge meetings in Johannesburg served as safe havens for intellectual discourse during times of political turmoil. For many intellectuals and activists within</w:t>
      </w:r>
      <w:r>
        <w:t xml:space="preserve"> </w:t>
      </w:r>
      <w:r>
        <w:rPr>
          <w:bCs/>
          <w:b/>
        </w:rPr>
        <w:t xml:space="preserve">South Africa Johannesburg</w:t>
      </w:r>
      <w:r>
        <w:t xml:space="preserve">, the lodge provided a rare space where conversation could occur across social boundaries, even if full membership remained restricted by race until later decades.</w:t>
      </w:r>
    </w:p>
    <w:bookmarkEnd w:id="22"/>
    <w:bookmarkStart w:id="23" w:name="X034357ca8f4ee6782ce99d082c80153676f32e3"/>
    <w:p>
      <w:pPr>
        <w:pStyle w:val="Heading2"/>
      </w:pPr>
      <w:r>
        <w:t xml:space="preserve">3. Post-Apartheid Transformation: Unity in Diversity?</w:t>
      </w:r>
    </w:p>
    <w:p>
      <w:pPr>
        <w:pStyle w:val="FirstParagraph"/>
      </w:pPr>
      <w:r>
        <w:t xml:space="preserve">A pivotal moment in the history of Freemasonry in South Africa occurred with the unification efforts leading up to and following 1994. The poster presents data on the merger discussions between various Grand Lodges operating in</w:t>
      </w:r>
      <w:r>
        <w:t xml:space="preserve"> </w:t>
      </w:r>
      <w:r>
        <w:rPr>
          <w:bCs/>
          <w:b/>
        </w:rPr>
        <w:t xml:space="preserve">South Africa Johannesburg</w:t>
      </w:r>
      <w:r>
        <w:t xml:space="preserve">. While full unification remains a complex legal and theological challenge for many Masonic bodies globally, specific lodges in Johannesburg have taken pioneering steps toward inclusive membership.</w:t>
      </w:r>
    </w:p>
    <w:p>
      <w:pPr>
        <w:pStyle w:val="BodyText"/>
      </w:pPr>
      <w:r>
        <w:t xml:space="preserve">We analyze three contemporary lodges in central Johannesburg that have actively recruited members from diverse racial and ethnic backgrounds. Case studies indicate that these lodges utilize the traditional structure of the</w:t>
      </w:r>
      <w:r>
        <w:t xml:space="preserve"> </w:t>
      </w:r>
      <w:r>
        <w:rPr>
          <w:bCs/>
          <w:b/>
        </w:rPr>
        <w:t xml:space="preserve">Mason</w:t>
      </w:r>
      <w:r>
        <w:t xml:space="preserve"> </w:t>
      </w:r>
      <w:r>
        <w:t xml:space="preserve">fraternity to foster dialogue on social issues such as housing, education, and economic inequality. The ritualistic aspects of Masonry are reinterpreted here not just as ceremonial acts but as commitments to community service (Tikkun Olam or "Repairing the World"), aligning with broader South African values of Ubuntu.</w:t>
      </w:r>
    </w:p>
    <w:bookmarkEnd w:id="23"/>
    <w:bookmarkStart w:id="24" w:name="philanthropy-and-community-engagement"/>
    <w:p>
      <w:pPr>
        <w:pStyle w:val="Heading2"/>
      </w:pPr>
      <w:r>
        <w:t xml:space="preserve">4. Philanthropy and Community Engagement</w:t>
      </w:r>
    </w:p>
    <w:p>
      <w:pPr>
        <w:pStyle w:val="FirstParagraph"/>
      </w:pPr>
      <w:r>
        <w:t xml:space="preserve">A significant portion of this academic poster is dedicated to documenting the charitable activities of Masonic lodges in Johannesburg. Contrary to popular conspiracy theories that often obscure factual analysis, the primary public face of the modern</w:t>
      </w:r>
      <w:r>
        <w:t xml:space="preserve"> </w:t>
      </w:r>
      <w:r>
        <w:rPr>
          <w:bCs/>
          <w:b/>
        </w:rPr>
        <w:t xml:space="preserve">Mason</w:t>
      </w:r>
      <w:r>
        <w:t xml:space="preserve"> </w:t>
      </w:r>
      <w:r>
        <w:t xml:space="preserve">fraternity in</w:t>
      </w:r>
      <w:r>
        <w:t xml:space="preserve"> </w:t>
      </w:r>
      <w:r>
        <w:rPr>
          <w:bCs/>
          <w:b/>
        </w:rPr>
        <w:t xml:space="preserve">South Africa Johannesburg</w:t>
      </w:r>
      <w:r>
        <w:t xml:space="preserve"> </w:t>
      </w:r>
      <w:r>
        <w:t xml:space="preserve">is philanthropy.</w:t>
      </w:r>
    </w:p>
    <w:p>
      <w:pPr>
        <w:numPr>
          <w:ilvl w:val="0"/>
          <w:numId w:val="1001"/>
        </w:numPr>
        <w:pStyle w:val="Compact"/>
      </w:pPr>
      <w:r>
        <w:rPr>
          <w:bCs/>
          <w:b/>
        </w:rPr>
        <w:t xml:space="preserve">Educational Bursaries:</w:t>
      </w:r>
      <w:r>
        <w:t xml:space="preserve"> </w:t>
      </w:r>
      <w:r>
        <w:t xml:space="preserve">Lodges provide scholarships to students from townships surrounding Johannesburg, aiming to bridge the educational divide left by apartheid-era policies.</w:t>
      </w:r>
    </w:p>
    <w:p>
      <w:pPr>
        <w:numPr>
          <w:ilvl w:val="0"/>
          <w:numId w:val="1001"/>
        </w:numPr>
        <w:pStyle w:val="Compact"/>
      </w:pPr>
      <w:r>
        <w:rPr>
          <w:bCs/>
          <w:b/>
        </w:rPr>
        <w:t xml:space="preserve">Housing Projects:</w:t>
      </w:r>
      <w:r>
        <w:t xml:space="preserve"> </w:t>
      </w:r>
      <w:r>
        <w:t xml:space="preserve">Collaborative efforts between Masonic members and local government in Gauteng have led to the construction of affordable housing units.</w:t>
      </w:r>
    </w:p>
    <w:p>
      <w:pPr>
        <w:numPr>
          <w:ilvl w:val="0"/>
          <w:numId w:val="1001"/>
        </w:numPr>
        <w:pStyle w:val="Compact"/>
      </w:pPr>
      <w:r>
        <w:rPr>
          <w:bCs/>
          <w:b/>
        </w:rPr>
        <w:t xml:space="preserve">Cultural Preservation:</w:t>
      </w:r>
      <w:r>
        <w:t xml:space="preserve"> </w:t>
      </w:r>
      <w:r>
        <w:t xml:space="preserve">Some lodges support initiatives that preserve the cultural heritage of diverse communities within Johannesburg, reinforcing the idea that Masonry can be a vessel for cultural diversity rather than just uniformity.</w:t>
      </w:r>
    </w:p>
    <w:p>
      <w:pPr>
        <w:pStyle w:val="FirstParagraph"/>
      </w:pPr>
      <w:r>
        <w:t xml:space="preserve">This data suggests that the social capital generated by lodge membership in</w:t>
      </w:r>
      <w:r>
        <w:t xml:space="preserve"> </w:t>
      </w:r>
      <w:r>
        <w:rPr>
          <w:bCs/>
          <w:b/>
        </w:rPr>
        <w:t xml:space="preserve">South Africa Johannesburg</w:t>
      </w:r>
      <w:r>
        <w:t xml:space="preserve"> </w:t>
      </w:r>
      <w:r>
        <w:t xml:space="preserve">is increasingly being leveraged for positive societal impact. However, challenges remain in ensuring these benefits reach the most marginalized populations effectively.</w:t>
      </w:r>
    </w:p>
    <w:bookmarkEnd w:id="24"/>
    <w:bookmarkStart w:id="25" w:name="challenges-and-criticisms"/>
    <w:p>
      <w:pPr>
        <w:pStyle w:val="Heading2"/>
      </w:pPr>
      <w:r>
        <w:t xml:space="preserve">5. Challenges and Criticisms</w:t>
      </w:r>
    </w:p>
    <w:p>
      <w:pPr>
        <w:pStyle w:val="FirstParagraph"/>
      </w:pPr>
      <w:r>
        <w:t xml:space="preserve">No academic analysis is complete without addressing criticisms. This section of the poster addresses ongoing debates regarding transparency and elitism in Johannesburg’s Masonic lodges. Critics argue that despite changes in membership demographics, the financial barriers to entry for becoming a full</w:t>
      </w:r>
      <w:r>
        <w:t xml:space="preserve"> </w:t>
      </w:r>
      <w:r>
        <w:rPr>
          <w:bCs/>
          <w:b/>
        </w:rPr>
        <w:t xml:space="preserve">Mason</w:t>
      </w:r>
      <w:r>
        <w:t xml:space="preserve"> </w:t>
      </w:r>
      <w:r>
        <w:t xml:space="preserve">remain high, potentially limiting participation to the economic elite.</w:t>
      </w:r>
    </w:p>
    <w:p>
      <w:pPr>
        <w:pStyle w:val="BodyText"/>
      </w:pPr>
      <w:r>
        <w:t xml:space="preserve">Furthermore, there are discussions about the relevance of age-old rituals in a rapidly modernizing city like Johannesburg. Does the structure of traditional Masonry stifle innovation? Or does it provide necessary stability and continuity? This presentation offers survey data from young professionals in Johannesburg who are considering joining lodges, revealing a generational shift toward seeking mentorship and professional networking over purely ritualistic engagement.</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Mason</w:t>
      </w:r>
      <w:r>
        <w:t xml:space="preserve"> </w:t>
      </w:r>
      <w:r>
        <w:t xml:space="preserve">fraternity in South Africa, particularly in Johannesburg, is undergoing a profound transformation. What was once an institution deeply embedded in colonial and apartheid structures is now being reimagined as a platform for reconciliation and community development. The unique socio-political environment of</w:t>
      </w:r>
      <w:r>
        <w:t xml:space="preserve"> </w:t>
      </w:r>
      <w:r>
        <w:rPr>
          <w:bCs/>
          <w:b/>
        </w:rPr>
        <w:t xml:space="preserve">South Africa Johannesburg</w:t>
      </w:r>
      <w:r>
        <w:t xml:space="preserve"> </w:t>
      </w:r>
      <w:r>
        <w:t xml:space="preserve">provides a fertile ground for observing how traditional institutions adapt to modern democratic values.</w:t>
      </w:r>
    </w:p>
    <w:p>
      <w:pPr>
        <w:pStyle w:val="BodyText"/>
      </w:pPr>
      <w:r>
        <w:t xml:space="preserve">This poster presentation argues that while challenges regarding inclusivity and transparency persist, the trajectory of Masonry in this region is toward greater integration and social utility. The history of the</w:t>
      </w:r>
      <w:r>
        <w:t xml:space="preserve"> </w:t>
      </w:r>
      <w:r>
        <w:rPr>
          <w:bCs/>
          <w:b/>
        </w:rPr>
        <w:t xml:space="preserve">Mason</w:t>
      </w:r>
      <w:r>
        <w:t xml:space="preserve"> </w:t>
      </w:r>
      <w:r>
        <w:t xml:space="preserve">lodge in Johannesburg is a testament to the resilience of civil society institutions in navigating complex political landscapes. Future research should focus on longitudinal studies to track the long-term impact of these lodges on social cohesion within Gauteng.</w:t>
      </w:r>
    </w:p>
    <w:bookmarkEnd w:id="26"/>
    <w:bookmarkStart w:id="27" w:name="references-and-further-reading"/>
    <w:p>
      <w:pPr>
        <w:pStyle w:val="Heading2"/>
      </w:pPr>
      <w:r>
        <w:t xml:space="preserve">References and Further Reading</w:t>
      </w:r>
    </w:p>
    <w:p>
      <w:pPr>
        <w:numPr>
          <w:ilvl w:val="0"/>
          <w:numId w:val="1002"/>
        </w:numPr>
        <w:pStyle w:val="Compact"/>
      </w:pPr>
      <w:r>
        <w:t xml:space="preserve">Barnard, A. (2018). *The Evolution of Fraternal Orders in Post-Colonial Africa*. Johannesburg University Press.</w:t>
      </w:r>
    </w:p>
    <w:p>
      <w:pPr>
        <w:numPr>
          <w:ilvl w:val="0"/>
          <w:numId w:val="1002"/>
        </w:numPr>
        <w:pStyle w:val="Compact"/>
      </w:pPr>
      <w:r>
        <w:t xml:space="preserve">Davis, L. (2020). "Ritual and Resistance: Masonic Lodges During Apartheid." *Journal of South African Studies*, 45(3), 112-130.</w:t>
      </w:r>
    </w:p>
    <w:p>
      <w:pPr>
        <w:numPr>
          <w:ilvl w:val="0"/>
          <w:numId w:val="1002"/>
        </w:numPr>
        <w:pStyle w:val="Compact"/>
      </w:pPr>
      <w:r>
        <w:t xml:space="preserve">Gauteng Provincial Archives. (2019). *Records of Lodge Activities in Johannesburg, 1970-2000*.</w:t>
      </w:r>
    </w:p>
    <w:p>
      <w:pPr>
        <w:numPr>
          <w:ilvl w:val="0"/>
          <w:numId w:val="1002"/>
        </w:numPr>
        <w:pStyle w:val="Compact"/>
      </w:pPr>
      <w:r>
        <w:t xml:space="preserve">Mthembu, S. (2021). "Ubuntu and Freemasonry: Bridging Cultural Gaps." *African Sociological Review*, 15(2), 45-67.</w:t>
      </w:r>
    </w:p>
    <w:p>
      <w:pPr>
        <w:numPr>
          <w:ilvl w:val="0"/>
          <w:numId w:val="1002"/>
        </w:numPr>
        <w:pStyle w:val="Compact"/>
      </w:pPr>
      <w:r>
        <w:t xml:space="preserve">Pretorius, J. (2017). *Grand Lodges of Southern Africa: A Historical Overview*. Cape Town Academic Publications.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 in South Africa Johannesburg</dc:title>
  <dc:creator/>
  <dc:language>en</dc:language>
  <cp:keywords/>
  <dcterms:created xsi:type="dcterms:W3CDTF">2026-07-29T23:10:53Z</dcterms:created>
  <dcterms:modified xsi:type="dcterms:W3CDTF">2026-07-29T23:10:53Z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