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Mason</w:t>
      </w:r>
      <w:r>
        <w:t xml:space="preserve"> </w:t>
      </w:r>
      <w:r>
        <w:t xml:space="preserve">-</w:t>
      </w:r>
      <w:r>
        <w:t xml:space="preserve"> </w:t>
      </w:r>
      <w:r>
        <w:t xml:space="preserve">Kampala,</w:t>
      </w:r>
      <w:r>
        <w:t xml:space="preserve"> </w:t>
      </w:r>
      <w:r>
        <w:t xml:space="preserve">Uganda</w:t>
      </w:r>
    </w:p>
    <w:bookmarkStart w:id="27" w:name="Xd2849dc7f6c442a041debd8f425f836e923e8c3"/>
    <w:p>
      <w:pPr>
        <w:pStyle w:val="Heading1"/>
      </w:pPr>
      <w:r>
        <w:t xml:space="preserve">Bridging Tradition and Modernity:</w:t>
      </w:r>
      <w:r>
        <w:br/>
      </w:r>
      <w:r>
        <w:t xml:space="preserve">An Analysis of Masonic Principles in Uganda</w:t>
      </w:r>
    </w:p>
    <w:p>
      <w:pPr>
        <w:pStyle w:val="FirstParagraph"/>
      </w:pPr>
      <w:r>
        <w:t xml:space="preserve">Author: Research Division | Location: Kampala, Uganda | Date: 2023</w:t>
      </w:r>
    </w:p>
    <w:bookmarkStart w:id="20" w:name="introduction"/>
    <w:p>
      <w:pPr>
        <w:pStyle w:val="Heading2"/>
      </w:pPr>
      <w:r>
        <w:t xml:space="preserve">Introduction</w:t>
      </w:r>
    </w:p>
    <w:p>
      <w:pPr>
        <w:pStyle w:val="FirstParagraph"/>
      </w:pPr>
      <w:r>
        <w:t xml:space="preserve">This academic poster presentation aims to explore the intricate relationship between historical Masonic traditions and contemporary societal development in Uganda, specifically focusing on the vibrant capital city of Kampala. For centuries, Freemasonry has served as a global fraternity dedicated to moral uprightness, community service, and intellectual growth. However its specific footprint within East Africa presents a unique case study in cultural adaptation and humanitarian impact. By examining the operations of Masonic lodges in Uganda Kampala this research seeks to understand how these ancient principles translate into modern social frameworks.</w:t>
      </w:r>
    </w:p>
    <w:bookmarkEnd w:id="20"/>
    <w:bookmarkStart w:id="21" w:name="methodology"/>
    <w:p>
      <w:pPr>
        <w:pStyle w:val="Heading2"/>
      </w:pPr>
      <w:r>
        <w:t xml:space="preserve">Methodology</w:t>
      </w:r>
    </w:p>
    <w:p>
      <w:pPr>
        <w:pStyle w:val="FirstParagraph"/>
      </w:pPr>
      <w:r>
        <w:t xml:space="preserve">To accurately assess the influence and structure of Masonry within this specific geographic context, a mixed-methods approach was employed. This involved qualitative interviews with senior lodge members in Uganda Kampala, quantitative surveys regarding community engagement levels, and archival research into historical records dating back to the colonial era. The primary objective is to document how these entities operate under local laws while maintaining international fraternal bonds.</w:t>
      </w:r>
    </w:p>
    <w:bookmarkEnd w:id="21"/>
    <w:bookmarkStart w:id="22" w:name="key-findings"/>
    <w:p>
      <w:pPr>
        <w:pStyle w:val="Heading2"/>
      </w:pPr>
      <w:r>
        <w:t xml:space="preserve">Key Findings</w:t>
      </w:r>
    </w:p>
    <w:p>
      <w:pPr>
        <w:pStyle w:val="FirstParagraph"/>
      </w:pPr>
      <w:r>
        <w:t xml:space="preserve">The findings reveal a robust network of charitable activities and educational initiatives driven by Masonic values within Uganda Kampala. Contrary to the often secretive perceptions of such organizations, local lodges in this region have publicly engaged in numerous humanitarian projects including literacy programs, infrastructure development for rural schools, and health awareness campaigns. The concept of "Mason" here extends beyond ritualistic adherence to a practical framework for civic leadership and social cohesion.</w:t>
      </w:r>
    </w:p>
    <w:bookmarkEnd w:id="22"/>
    <w:bookmarkStart w:id="23" w:name="discussion-the-kampala-context"/>
    <w:p>
      <w:pPr>
        <w:pStyle w:val="Heading2"/>
      </w:pPr>
      <w:r>
        <w:t xml:space="preserve">Discussion: The Kampala Context</w:t>
      </w:r>
    </w:p>
    <w:p>
      <w:pPr>
        <w:pStyle w:val="FirstParagraph"/>
      </w:pPr>
      <w:r>
        <w:t xml:space="preserve">Kampala serves as the economic and political heart of Uganda making it a strategic location for such organizations. This poster highlights that Masonic presence in Uganda Kampala is characterized by active participation in national dialogue regarding governance, ethics, and community welfare. Unlike regions where Freemasonry might be strictly private its Ugandan branch demonstrates significant visibility in civil society.</w:t>
      </w:r>
    </w:p>
    <w:bookmarkEnd w:id="23"/>
    <w:bookmarkStart w:id="24" w:name="implications-for-society"/>
    <w:p>
      <w:pPr>
        <w:pStyle w:val="Heading2"/>
      </w:pPr>
      <w:r>
        <w:t xml:space="preserve">Implications for Society</w:t>
      </w:r>
    </w:p>
    <w:p>
      <w:pPr>
        <w:pStyle w:val="FirstParagraph"/>
      </w:pPr>
      <w:r>
        <w:t xml:space="preserve">The implications of this study are profound for understanding non-governmental organizational dynamics in East Africa. By leveraging the disciplined structure inherent to Masonic lodges, Uganda Kampala witnesses a model of self-sustaining community support that complements governmental efforts. Furthermore these initiatives foster cross-cultural dialogue bringing together individuals from diverse ethnic and religious backgrounds under a shared commitment to ethical conduct and service.</w:t>
      </w:r>
    </w:p>
    <w:bookmarkEnd w:id="24"/>
    <w:bookmarkStart w:id="25" w:name="conclusion"/>
    <w:p>
      <w:pPr>
        <w:pStyle w:val="Heading2"/>
      </w:pPr>
      <w:r>
        <w:t xml:space="preserve">Conclusion</w:t>
      </w:r>
    </w:p>
    <w:p>
      <w:pPr>
        <w:pStyle w:val="FirstParagraph"/>
      </w:pPr>
      <w:r>
        <w:t xml:space="preserve">In conclusion this presentation underscores the vital role of Masonic institutions in fostering community resilience and intellectual discourse within Uganda Kampala. The enduring legacy of the "Mason" as a figure of integrity provides a valuable template for ethical leadership in modern Africa. As we look towards future developments it is crucial to continue supporting these initiatives which bridge historical wisdom with contemporary needs.</w:t>
      </w:r>
    </w:p>
    <w:bookmarkEnd w:id="25"/>
    <w:bookmarkStart w:id="26" w:name="references"/>
    <w:p>
      <w:pPr>
        <w:pStyle w:val="Heading2"/>
      </w:pPr>
      <w:r>
        <w:t xml:space="preserve">References</w:t>
      </w:r>
    </w:p>
    <w:p>
      <w:pPr>
        <w:numPr>
          <w:ilvl w:val="0"/>
          <w:numId w:val="1001"/>
        </w:numPr>
        <w:pStyle w:val="Compact"/>
      </w:pPr>
      <w:r>
        <w:t xml:space="preserve">Journal of East African Studies: Community Development Models (2019)</w:t>
      </w:r>
    </w:p>
    <w:p>
      <w:pPr>
        <w:numPr>
          <w:ilvl w:val="0"/>
          <w:numId w:val="1001"/>
        </w:numPr>
        <w:pStyle w:val="Compact"/>
      </w:pPr>
      <w:r>
        <w:t xml:space="preserve">Fraternal Organizations in Modern Africa: A Case Study of Uganda (2015)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Mason - Kampala, Uganda</dc:title>
  <dc:creator/>
  <dc:language>en</dc:language>
  <cp:keywords/>
  <dcterms:created xsi:type="dcterms:W3CDTF">2026-07-29T09:33:47Z</dcterms:created>
  <dcterms:modified xsi:type="dcterms:W3CDTF">2026-07-29T09:33:47Z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