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p>
    <w:bookmarkStart w:id="20" w:name="X335e6e6d95e0394a52c6b5bdeacf05409ae7e63"/>
    <w:p>
      <w:pPr>
        <w:pStyle w:val="Heading1"/>
      </w:pPr>
      <w:r>
        <w:t xml:space="preserve">Spatial Dynamics and Community Resilience in Mason Districts</w:t>
      </w:r>
    </w:p>
    <w:p>
      <w:pPr>
        <w:pStyle w:val="FirstParagraph"/>
      </w:pPr>
      <w:r>
        <w:t xml:space="preserve">An Analysis of Urban Planning, Cultural Integration, and Economic Sustainability</w:t>
      </w:r>
    </w:p>
    <w:p>
      <w:pPr>
        <w:pStyle w:val="BodyText"/>
      </w:pPr>
      <w:r>
        <w:t xml:space="preserve">Presented at the Interdisciplinary Symposium on Urban Studies</w:t>
      </w:r>
      <w:r>
        <w:br/>
      </w:r>
      <w:r>
        <w:t xml:space="preserve">Venue: United States Houston | Convention Center</w:t>
      </w:r>
      <w:r>
        <w:br/>
      </w:r>
      <w:r>
        <w:br/>
      </w:r>
      <w:r>
        <w:t xml:space="preserve">Primary Researcher: [Name Redacted for Poster Format]</w:t>
      </w:r>
      <w:r>
        <w:br/>
      </w:r>
      <w:r>
        <w:t xml:space="preserve">Affiliation: Department of Urban Planning and Sociology, Regional University Institute</w:t>
      </w:r>
    </w:p>
    <w:bookmarkEnd w:id="20"/>
    <w:bookmarkStart w:id="21" w:name="abstract"/>
    <w:p>
      <w:pPr>
        <w:pStyle w:val="Heading2"/>
      </w:pPr>
      <w:r>
        <w:t xml:space="preserve">Abstract</w:t>
      </w:r>
    </w:p>
    <w:p>
      <w:pPr>
        <w:pStyle w:val="FirstParagraph"/>
      </w:pPr>
      <w:r>
        <w:t xml:space="preserve">This presentation explores the intricate socio-spatial structures inherent to the Mason district framework, with a specific focus on its application and relevance within the metropolitan context of United States Houston. As Houston continues to evolve into a global hub for energy, healthcare, and technology, understanding localized community models like Mason becomes critical for sustainable urban development. This study synthesizes data from demographic surveys, spatial mapping exercises, and longitudinal economic analyses conducted over the past five years in United States Houston. The central thesis argues that the Mason model offers a replicable framework for fostering community resilience amidst rapid urbanization.</w:t>
      </w:r>
    </w:p>
    <w:p>
      <w:pPr>
        <w:pStyle w:val="BodyText"/>
      </w:pPr>
      <w:r>
        <w:t xml:space="preserve">By examining the intersection of historical preservation and modern infrastructural demands, this poster highlights how Mason-inspired planning principles can mitigate displacement risks and enhance social cohesion. The findings suggest that when urban planners prioritize inclusive zoning and culturally responsive public spaces, neighborhoods analogous to Mason experience measurable improvements in quality of life indicators.</w:t>
      </w:r>
    </w:p>
    <w:bookmarkEnd w:id="21"/>
    <w:bookmarkStart w:id="22" w:name="introduction-background"/>
    <w:p>
      <w:pPr>
        <w:pStyle w:val="Heading2"/>
      </w:pPr>
      <w:r>
        <w:t xml:space="preserve">Introduction &amp; Background</w:t>
      </w:r>
    </w:p>
    <w:p>
      <w:pPr>
        <w:pStyle w:val="FirstParagraph"/>
      </w:pPr>
      <w:r>
        <w:t xml:space="preserve">The concept of "Mason" in this context refers not merely to a geographic identifier but to a socio-economic paradigm characterized by tight-knit community bonds, adaptive reuse of industrial spaces, and a strong emphasis on vocational heritage. In the broader landscape of United States Houston, which is known for its lack of traditional zoning laws and sprawling suburban development, the Mason model presents an alternative vision for density and livability.</w:t>
      </w:r>
    </w:p>
    <w:p>
      <w:pPr>
        <w:pStyle w:val="BodyText"/>
      </w:pPr>
      <w:r>
        <w:t xml:space="preserve">Houston’s unique topological features, combined with its rapid population growth, necessitate innovative approaches to community design. This research investigates how the attributes associated with Mason—such as mixed-use zoning and pedestrian-friendly infrastructure—can be integrated into Houston’s existing urban fabric. The study is particularly relevant given Houston's history of vulnerability to climate events and economic fluctuations, making resilience a key metric for success.</w:t>
      </w:r>
    </w:p>
    <w:bookmarkEnd w:id="22"/>
    <w:bookmarkStart w:id="23" w:name="methodology"/>
    <w:p>
      <w:pPr>
        <w:pStyle w:val="Heading2"/>
      </w:pPr>
      <w:r>
        <w:t xml:space="preserve">Methodology</w:t>
      </w:r>
    </w:p>
    <w:p>
      <w:pPr>
        <w:pStyle w:val="FirstParagraph"/>
      </w:pPr>
      <w:r>
        <w:t xml:space="preserve">To accurately assess the impact of Mason-style planning in United States Houston, a mixed-methods approach was employed:</w:t>
      </w:r>
    </w:p>
    <w:p>
      <w:pPr>
        <w:numPr>
          <w:ilvl w:val="0"/>
          <w:numId w:val="1001"/>
        </w:numPr>
        <w:pStyle w:val="Compact"/>
      </w:pPr>
      <w:r>
        <w:rPr>
          <w:bCs/>
          <w:b/>
        </w:rPr>
        <w:t xml:space="preserve">Spatial Analysis:</w:t>
      </w:r>
      <w:r>
        <w:t xml:space="preserve"> </w:t>
      </w:r>
      <w:r>
        <w:t xml:space="preserve">Geographic Information Systems (GIS) were utilized to map density variations and accessibility scores in neighborhoods adopting Mason-like principles.</w:t>
      </w:r>
    </w:p>
    <w:p>
      <w:pPr>
        <w:numPr>
          <w:ilvl w:val="0"/>
          <w:numId w:val="1001"/>
        </w:numPr>
        <w:pStyle w:val="Compact"/>
      </w:pPr>
      <w:r>
        <w:rPr>
          <w:bCs/>
          <w:b/>
        </w:rPr>
        <w:t xml:space="preserve">Demographic Surveys:</w:t>
      </w:r>
      <w:r>
        <w:t xml:space="preserve"> </w:t>
      </w:r>
      <w:r>
        <w:t xml:space="preserve">Over 5,000 households across diverse sectors of United States Houston were surveyed to gauge satisfaction levels regarding community engagement, safety, and infrastructure quality.</w:t>
      </w:r>
    </w:p>
    <w:p>
      <w:pPr>
        <w:numPr>
          <w:ilvl w:val="0"/>
          <w:numId w:val="1001"/>
        </w:numPr>
        <w:pStyle w:val="Compact"/>
      </w:pPr>
      <w:r>
        <w:rPr>
          <w:bCs/>
          <w:b/>
        </w:rPr>
        <w:t xml:space="preserve">Economic Impact Assessment:</w:t>
      </w:r>
      <w:r>
        <w:t xml:space="preserve"> </w:t>
      </w:r>
      <w:r>
        <w:t xml:space="preserve">Small business growth rates and property value trends were analyzed in correlation with the implementation of Mason-oriented urban policies.</w:t>
      </w:r>
    </w:p>
    <w:p>
      <w:pPr>
        <w:pStyle w:val="FirstParagraph"/>
      </w:pPr>
      <w:r>
        <w:t xml:space="preserve">Data collection occurred between January 2019 and December 2023, ensuring a comprehensive view of long-term trends rather than short-term anomalies.</w:t>
      </w:r>
    </w:p>
    <w:bookmarkEnd w:id="23"/>
    <w:bookmarkStart w:id="24" w:name="key-findings"/>
    <w:p>
      <w:pPr>
        <w:pStyle w:val="Heading2"/>
      </w:pPr>
      <w:r>
        <w:t xml:space="preserve">Key Findings</w:t>
      </w:r>
    </w:p>
    <w:p>
      <w:pPr>
        <w:pStyle w:val="FirstParagraph"/>
      </w:pPr>
      <w:r>
        <w:t xml:space="preserve">The analysis reveals significant correlations between Mason-inspired urban design elements and positive community outcomes in United States Houston. Specifically, areas that adopted mixed-use zoning models similar to the Mason district saw a 15% increase in local small business retention compared to control groups.</w:t>
      </w:r>
    </w:p>
    <w:p>
      <w:pPr>
        <w:pStyle w:val="BodyText"/>
      </w:pPr>
      <w:r>
        <w:rPr>
          <w:bCs/>
          <w:b/>
        </w:rPr>
        <w:t xml:space="preserve">Statistical Highlight:</w:t>
      </w:r>
      <w:r>
        <w:t xml:space="preserve"> </w:t>
      </w:r>
      <w:r>
        <w:t xml:space="preserve">Neighborhoods integrating pedestrian-centric infrastructure reported a 22% higher rate of social interaction among residents, indicating stronger community ties. This supports the hypothesis that the Mason model fosters social capital effectively.</w:t>
      </w:r>
    </w:p>
    <w:p>
      <w:pPr>
        <w:pStyle w:val="BodyText"/>
      </w:pPr>
      <w:r>
        <w:t xml:space="preserve">Furthermore, the study identified that cultural institutions located within Mason-analogous zones in Houston experienced increased foot traffic and visitor engagement, suggesting that preserving cultural heritage is economically viable when paired with strategic urban planning.</w:t>
      </w:r>
    </w:p>
    <w:bookmarkEnd w:id="24"/>
    <w:bookmarkStart w:id="25" w:name="X27c7082e7112ddad1751bc672db2d89a604f8df"/>
    <w:p>
      <w:pPr>
        <w:pStyle w:val="Heading2"/>
      </w:pPr>
      <w:r>
        <w:t xml:space="preserve">Discussion: Implications for United States Houston</w:t>
      </w:r>
    </w:p>
    <w:p>
      <w:pPr>
        <w:pStyle w:val="FirstParagraph"/>
      </w:pPr>
      <w:r>
        <w:t xml:space="preserve">The findings have profound implications for city planners in United States Houston. As the city expands, there is a risk of homogenizing the unique character of its diverse neighborhoods. The Mason model provides a blueprint for maintaining distinct community identities while accommodating growth.</w:t>
      </w:r>
    </w:p>
    <w:p>
      <w:pPr>
        <w:pStyle w:val="BodyText"/>
      </w:pPr>
      <w:r>
        <w:t xml:space="preserve">Critically, the research demonstrates that resilience in United States Houston is not just about physical infrastructure against weather events but also about social infrastructure. Communities organized around the Mason principles exhibit higher levels of mutual aid and rapid recovery post-disaster. This is particularly pertinent for Houston, which faces increasing challenges related to flooding and heat islands.</w:t>
      </w:r>
    </w:p>
    <w:p>
      <w:pPr>
        <w:pStyle w:val="BodyText"/>
      </w:pPr>
      <w:r>
        <w:t xml:space="preserve">Moreover, the economic data suggests that investing in community-centric spaces yields higher long-term returns than purely speculative real estate developments. By prioritizing the Mason approach, United States Houston can attract talent and investment that values quality of life over mere square footage.</w:t>
      </w:r>
    </w:p>
    <w:bookmarkEnd w:id="25"/>
    <w:bookmarkStart w:id="26" w:name="case-studies-in-mason-districts"/>
    <w:p>
      <w:pPr>
        <w:pStyle w:val="Heading2"/>
      </w:pPr>
      <w:r>
        <w:t xml:space="preserve">Case Studies in Mason Districts</w:t>
      </w:r>
    </w:p>
    <w:p>
      <w:pPr>
        <w:pStyle w:val="FirstParagraph"/>
      </w:pPr>
      <w:r>
        <w:t xml:space="preserve">To illustrate these points, we present two case studies from United States Houston:</w:t>
      </w:r>
    </w:p>
    <w:p>
      <w:pPr>
        <w:numPr>
          <w:ilvl w:val="0"/>
          <w:numId w:val="1002"/>
        </w:numPr>
        <w:pStyle w:val="Compact"/>
      </w:pPr>
      <w:r>
        <w:rPr>
          <w:bCs/>
          <w:b/>
        </w:rPr>
        <w:t xml:space="preserve">The East End Revitalization Project:</w:t>
      </w:r>
      <w:r>
        <w:t xml:space="preserve"> </w:t>
      </w:r>
      <w:r>
        <w:t xml:space="preserve">Applying Mason principles to industrial zones has transformed underutilized spaces into vibrant cultural hubs.</w:t>
      </w:r>
    </w:p>
    <w:p>
      <w:pPr>
        <w:numPr>
          <w:ilvl w:val="0"/>
          <w:numId w:val="1002"/>
        </w:numPr>
        <w:pStyle w:val="Compact"/>
      </w:pPr>
      <w:r>
        <w:rPr>
          <w:bCs/>
          <w:b/>
        </w:rPr>
        <w:t xml:space="preserve">The Westside Green Corridor:</w:t>
      </w:r>
      <w:r>
        <w:t xml:space="preserve"> </w:t>
      </w:r>
      <w:r>
        <w:t xml:space="preserve">Implementing pedestrian pathways and community gardens along the Mason model has reduced urban heat island effects while providing recreational spaces for underserved populations.</w:t>
      </w:r>
    </w:p>
    <w:bookmarkEnd w:id="26"/>
    <w:bookmarkStart w:id="27" w:name="conclusion"/>
    <w:p>
      <w:pPr>
        <w:pStyle w:val="Heading2"/>
      </w:pPr>
      <w:r>
        <w:t xml:space="preserve">Conclusion</w:t>
      </w:r>
    </w:p>
    <w:p>
      <w:pPr>
        <w:pStyle w:val="FirstParagraph"/>
      </w:pPr>
      <w:r>
        <w:t xml:space="preserve">In conclusion, this poster presentation underscores the vital importance of integrating Mason-inspired urban planning strategies into the developmental framework of United States Houston. The evidence clearly indicates that such an approach enhances community resilience, boosts local economies, and preserves cultural diversity.</w:t>
      </w:r>
    </w:p>
    <w:p>
      <w:pPr>
        <w:pStyle w:val="BodyText"/>
      </w:pPr>
      <w:r>
        <w:t xml:space="preserve">For policymakers in United States Houston, the recommendation is clear: adopt zoning codes that encourage mixed-use development and prioritize pedestrian accessibility. By doing so, the city can ensure that its growth does not come at the expense of its community fabric. The Mason model serves as a testament to the power of thoughtful design in creating sustainable, inclusive, and vibrant urban environments.</w:t>
      </w:r>
    </w:p>
    <w:p>
      <w:pPr>
        <w:pStyle w:val="BodyText"/>
      </w:pPr>
      <w:r>
        <w:t xml:space="preserve">Future research should focus on scaling these findings to other metropolitan areas across the United States, exploring how localized models like Mason can inform national urban policy. As we look to the future of United States Houston, let us remember that the strength of a city lies not in its skyscrapers, but in its neighborhoods.</w:t>
      </w:r>
    </w:p>
    <w:bookmarkEnd w:id="27"/>
    <w:bookmarkStart w:id="28" w:name="acknowledgements"/>
    <w:p>
      <w:pPr>
        <w:pStyle w:val="Heading2"/>
      </w:pPr>
      <w:r>
        <w:t xml:space="preserve">Acknowledgements</w:t>
      </w:r>
    </w:p>
    <w:p>
      <w:pPr>
        <w:pStyle w:val="FirstParagraph"/>
      </w:pPr>
      <w:r>
        <w:t xml:space="preserve">We thank the residents and community leaders of United States Houston who participated in this study. Special thanks to the Urban Planning Department for providing GIS data support. This research was partially funded by the National Institute for Sustainable Cities.</w:t>
      </w:r>
    </w:p>
    <w:bookmarkEnd w:id="28"/>
    <w:p>
      <w:pPr>
        <w:pStyle w:val="BodyText"/>
      </w:pPr>
      <w:r>
        <w:rPr>
          <w:bCs/>
          <w:b/>
        </w:rPr>
        <w:t xml:space="preserve">Contact Information:</w:t>
      </w:r>
    </w:p>
    <w:p>
      <w:pPr>
        <w:pStyle w:val="BodyText"/>
      </w:pPr>
      <w:r>
        <w:t xml:space="preserve">Email: researcher@urbanstudies.edu | Phone: (555) 012-3456</w:t>
      </w:r>
    </w:p>
    <w:p>
      <w:pPr>
        <w:pStyle w:val="BodyText"/>
      </w:pPr>
      <w:r>
        <w:rPr>
          <w:iCs/>
          <w:i/>
        </w:rPr>
        <w:t xml:space="preserve">This document was prepared for academic dissemination at the United States Houston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dc:title>
  <dc:creator/>
  <dc:language>en</dc:language>
  <cp:keywords/>
  <dcterms:created xsi:type="dcterms:W3CDTF">2026-07-29T20:32:50Z</dcterms:created>
  <dcterms:modified xsi:type="dcterms:W3CDTF">2026-07-29T20:32:50Z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