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87a9fbf7766d9b4b3fd38372d9da941e79c6b9"/>
    <w:p>
      <w:pPr>
        <w:pStyle w:val="Heading1"/>
      </w:pPr>
      <w:r>
        <w:t xml:space="preserve">Bridging Tradition and Innovation: The Evolution of Masonic Presence in United States Los Angeles</w:t>
      </w:r>
    </w:p>
    <w:p>
      <w:pPr>
        <w:pStyle w:val="FirstParagraph"/>
      </w:pPr>
      <w:r>
        <w:rPr>
          <w:bCs/>
          <w:b/>
        </w:rPr>
        <w:t xml:space="preserve">A Poster Presentation Academic Document</w:t>
      </w:r>
    </w:p>
    <w:p>
      <w:pPr>
        <w:pStyle w:val="BodyText"/>
      </w:pPr>
      <w:r>
        <w:rPr>
          <w:iCs/>
          <w:i/>
        </w:rPr>
        <w:t xml:space="preserve">Presentation Focus: Historical Context, Sociological Impact, and Modern Adaptations of Freemasonry within the specific geographic and cultural landscape of United States Los Angeles.</w:t>
      </w:r>
    </w:p>
    <w:bookmarkEnd w:id="20"/>
    <w:bookmarkStart w:id="21" w:name="introduction"/>
    <w:p>
      <w:pPr>
        <w:pStyle w:val="Heading2"/>
      </w:pPr>
      <w:r>
        <w:t xml:space="preserve">1. Introduction</w:t>
      </w:r>
    </w:p>
    <w:p>
      <w:pPr>
        <w:pStyle w:val="FirstParagraph"/>
      </w:pPr>
      <w:r>
        <w:t xml:space="preserve">The study of fraternal organizations in the modern era requires a nuanced understanding of how historical structures adapt to rapidly changing urban environments. This academic poster presentation focuses on "Mason," specifically examining the lodges, temples, and associated institutions that operate under this designation within</w:t>
      </w:r>
      <w:r>
        <w:t xml:space="preserve"> </w:t>
      </w:r>
      <w:r>
        <w:rPr>
          <w:bCs/>
          <w:b/>
        </w:rPr>
        <w:t xml:space="preserve">United States Los Angeles</w:t>
      </w:r>
      <w:r>
        <w:t xml:space="preserve">. As one of the most populous and culturally diverse metropolitan areas in the nation, Los Angeles presents a unique case study for analyzing how traditional Masonic principles—such as brotherly love, relief, and truth—are maintained amidst significant demographic shifts. This document outlines the historical trajectory of these organizations, their current sociological role, and their ongoing relevance in contemporary civic life.</w:t>
      </w:r>
    </w:p>
    <w:bookmarkEnd w:id="21"/>
    <w:bookmarkStart w:id="22" w:name="X6cfe488d7b944fb0f5a7f5237a5d0c4be312d74"/>
    <w:p>
      <w:pPr>
        <w:pStyle w:val="Heading2"/>
      </w:pPr>
      <w:r>
        <w:t xml:space="preserve">2. Historical Context in United States Los Angeles</w:t>
      </w:r>
    </w:p>
    <w:p>
      <w:pPr>
        <w:pStyle w:val="FirstParagraph"/>
      </w:pPr>
      <w:r>
        <w:t xml:space="preserve">The establishment of Masonic activity in Los Angeles dates back to the mid-19th century, coinciding with the California Gold Rush and subsequent urbanization. The first Grand Lodge meetings in what is now</w:t>
      </w:r>
      <w:r>
        <w:t xml:space="preserve"> </w:t>
      </w:r>
      <w:r>
        <w:rPr>
          <w:bCs/>
          <w:b/>
        </w:rPr>
        <w:t xml:space="preserve">United States Los Angeles</w:t>
      </w:r>
      <w:r>
        <w:t xml:space="preserve"> </w:t>
      </w:r>
      <w:r>
        <w:t xml:space="preserve">were instrumental in shaping the early civic infrastructure of the region. Early Masonic halls served not merely as meeting places for ritualistic purposes but as critical hubs for community building, legal networking, and charitable coordination.</w:t>
      </w:r>
    </w:p>
    <w:p>
      <w:pPr>
        <w:pStyle w:val="BodyText"/>
      </w:pPr>
      <w:r>
        <w:rPr>
          <w:bCs/>
          <w:b/>
        </w:rPr>
        <w:t xml:space="preserve">Key Historical Milestones:</w:t>
      </w:r>
    </w:p>
    <w:p>
      <w:pPr>
        <w:numPr>
          <w:ilvl w:val="0"/>
          <w:numId w:val="1001"/>
        </w:numPr>
        <w:pStyle w:val="Compact"/>
      </w:pPr>
      <w:r>
        <w:rPr>
          <w:bCs/>
          <w:b/>
        </w:rPr>
        <w:t xml:space="preserve">The Gold Rush Era (1848-1855):</w:t>
      </w:r>
      <w:r>
        <w:t xml:space="preserve"> </w:t>
      </w:r>
      <w:r>
        <w:t xml:space="preserve">The influx of miners and settlers created an immediate need for organized social structures, leading to the rapid formation of local lodges.</w:t>
      </w:r>
    </w:p>
    <w:p>
      <w:pPr>
        <w:numPr>
          <w:ilvl w:val="0"/>
          <w:numId w:val="1001"/>
        </w:numPr>
        <w:pStyle w:val="Compact"/>
      </w:pPr>
      <w:r>
        <w:rPr>
          <w:bCs/>
          <w:b/>
        </w:rPr>
        <w:t xml:space="preserve">The Early 20th Century Expansion:</w:t>
      </w:r>
      <w:r>
        <w:t xml:space="preserve"> </w:t>
      </w:r>
      <w:r>
        <w:t xml:space="preserve">As Los Angeles grew into a major metropolis, Masonic architecture became prominent. Iconic temples built during this period reflect the Beaux-Arts and Mediterranean Revival styles prevalent in</w:t>
      </w:r>
      <w:r>
        <w:t xml:space="preserve"> </w:t>
      </w:r>
      <w:r>
        <w:rPr>
          <w:bCs/>
          <w:b/>
        </w:rPr>
        <w:t xml:space="preserve">United States Los Angeles</w:t>
      </w:r>
      <w:r>
        <w:t xml:space="preserve">.</w:t>
      </w:r>
    </w:p>
    <w:p>
      <w:pPr>
        <w:numPr>
          <w:ilvl w:val="0"/>
          <w:numId w:val="1001"/>
        </w:numPr>
        <w:pStyle w:val="Compact"/>
      </w:pPr>
      <w:r>
        <w:rPr>
          <w:bCs/>
          <w:b/>
        </w:rPr>
        <w:t xml:space="preserve">Mid-Century Shifts:</w:t>
      </w:r>
      <w:r>
        <w:t xml:space="preserve"> </w:t>
      </w:r>
      <w:r>
        <w:t xml:space="preserve">Post-World War II suburbanization challenged the traditional urban-centric model of Masonry, prompting lodges to adapt their locations and community engagement strategies.</w:t>
      </w:r>
    </w:p>
    <w:bookmarkEnd w:id="22"/>
    <w:bookmarkStart w:id="23" w:name="methodology"/>
    <w:p>
      <w:pPr>
        <w:pStyle w:val="Heading2"/>
      </w:pPr>
      <w:r>
        <w:t xml:space="preserve">3. Methodology</w:t>
      </w:r>
    </w:p>
    <w:p>
      <w:pPr>
        <w:pStyle w:val="FirstParagraph"/>
      </w:pPr>
      <w:r>
        <w:t xml:space="preserve">This academic review employs a mixed-methods approach to analyze the current state of Masonic institutions in Los Angeles. The methodology includes:</w:t>
      </w:r>
    </w:p>
    <w:p>
      <w:pPr>
        <w:numPr>
          <w:ilvl w:val="0"/>
          <w:numId w:val="1002"/>
        </w:numPr>
        <w:pStyle w:val="Compact"/>
      </w:pPr>
      <w:r>
        <w:rPr>
          <w:bCs/>
          <w:b/>
        </w:rPr>
        <w:t xml:space="preserve">Archival Analysis:</w:t>
      </w:r>
      <w:r>
        <w:t xml:space="preserve"> </w:t>
      </w:r>
      <w:r>
        <w:t xml:space="preserve">Examination of historical records from the Grand Lodge of California, focusing on lodge charters and meeting minutes specific to Los Angeles County.</w:t>
      </w:r>
    </w:p>
    <w:p>
      <w:pPr>
        <w:numPr>
          <w:ilvl w:val="0"/>
          <w:numId w:val="1002"/>
        </w:numPr>
        <w:pStyle w:val="Compact"/>
      </w:pPr>
      <w:r>
        <w:rPr>
          <w:bCs/>
          <w:b/>
        </w:rPr>
        <w:t xml:space="preserve">Sociological Survey:</w:t>
      </w:r>
      <w:r>
        <w:t xml:space="preserve"> </w:t>
      </w:r>
      <w:r>
        <w:t xml:space="preserve">Data gathered from recent membership demographics, comparing current membership profiles in</w:t>
      </w:r>
      <w:r>
        <w:t xml:space="preserve"> </w:t>
      </w:r>
      <w:r>
        <w:rPr>
          <w:bCs/>
          <w:b/>
        </w:rPr>
        <w:t xml:space="preserve">United States Los Angeles</w:t>
      </w:r>
    </w:p>
    <w:bookmarkEnd w:id="23"/>
    <w:bookmarkStart w:id="27" w:name="findings-the-modern-mason-in-los-angeles"/>
    <w:p>
      <w:pPr>
        <w:pStyle w:val="Heading2"/>
      </w:pPr>
      <w:r>
        <w:t xml:space="preserve">4. Findings: The Modern Mason in Los Angeles</w:t>
      </w:r>
    </w:p>
    <w:p>
      <w:pPr>
        <w:pStyle w:val="FirstParagraph"/>
      </w:pPr>
      <w:r>
        <w:t xml:space="preserve">The findings indicate a significant transformation in the identity and function of "Mason" institutions within this specific locale. Unlike rural or small-town lodges, Masonic bodies in</w:t>
      </w:r>
      <w:r>
        <w:t xml:space="preserve"> </w:t>
      </w:r>
      <w:r>
        <w:rPr>
          <w:bCs/>
          <w:b/>
        </w:rPr>
        <w:t xml:space="preserve">United States Los Angeles</w:t>
      </w:r>
      <w:r>
        <w:t xml:space="preserve"> </w:t>
      </w:r>
      <w:r>
        <w:t xml:space="preserve">must navigate a highly competitive social landscape.</w:t>
      </w:r>
    </w:p>
    <w:bookmarkStart w:id="24" w:name="demographic-diversification"/>
    <w:p>
      <w:pPr>
        <w:pStyle w:val="Heading3"/>
      </w:pPr>
      <w:r>
        <w:t xml:space="preserve">4.1 Demographic Diversification</w:t>
      </w:r>
    </w:p>
    <w:p>
      <w:pPr>
        <w:pStyle w:val="FirstParagraph"/>
      </w:pPr>
      <w:r>
        <w:t xml:space="preserve">Historically, Masonry was often criticized for exclusivity. However, recent data from lodges in Los Angeles shows a deliberate and successful effort to diversify membership. The multicultural fabric of Los Angeles has influenced lodge compositions, leading to increased participation from various ethnic and professional backgrounds.</w:t>
      </w:r>
    </w:p>
    <w:bookmarkEnd w:id="24"/>
    <w:bookmarkStart w:id="25" w:name="architectural-preservation"/>
    <w:p>
      <w:pPr>
        <w:pStyle w:val="Heading3"/>
      </w:pPr>
      <w:r>
        <w:t xml:space="preserve">4.2 Architectural Preservation</w:t>
      </w:r>
    </w:p>
    <w:p>
      <w:pPr>
        <w:pStyle w:val="FirstParagraph"/>
      </w:pPr>
      <w:r>
        <w:t xml:space="preserve">A critical aspect of the Masonic presence in Los Angeles is the preservation of historic architecture. Many Masonic temples are designated as Historical-Cultural Monuments within the city. These structures serve as tangible links to the past, reminding residents and visitors alike of the foundational role fraternal organizations played in urban development.</w:t>
      </w:r>
    </w:p>
    <w:bookmarkEnd w:id="25"/>
    <w:bookmarkStart w:id="26" w:name="philanthropic-adaptation"/>
    <w:p>
      <w:pPr>
        <w:pStyle w:val="Heading3"/>
      </w:pPr>
      <w:r>
        <w:t xml:space="preserve">4.3 Philanthropic Adaptation</w:t>
      </w:r>
    </w:p>
    <w:p>
      <w:pPr>
        <w:pStyle w:val="FirstParagraph"/>
      </w:pPr>
      <w:r>
        <w:t xml:space="preserve">In response to contemporary social needs, Masonic charities in Los Angeles have shifted focus. While traditional support for orphans remains, there is a pronounced emphasis on mental health awareness, veteran support services, and educational scholarships tailored to the diverse youth population of</w:t>
      </w:r>
      <w:r>
        <w:t xml:space="preserve"> </w:t>
      </w:r>
      <w:r>
        <w:rPr>
          <w:bCs/>
          <w:b/>
        </w:rPr>
        <w:t xml:space="preserve">United States Los Angeles</w:t>
      </w:r>
      <w:r>
        <w:t xml:space="preserve">.</w:t>
      </w:r>
    </w:p>
    <w:bookmarkEnd w:id="26"/>
    <w:bookmarkEnd w:id="27"/>
    <w:bookmarkStart w:id="28" w:name="discussion-relevance-in-a-digital-age"/>
    <w:p>
      <w:pPr>
        <w:pStyle w:val="Heading2"/>
      </w:pPr>
      <w:r>
        <w:t xml:space="preserve">5. Discussion: Relevance in a Digital Age</w:t>
      </w:r>
    </w:p>
    <w:p>
      <w:pPr>
        <w:pStyle w:val="FirstParagraph"/>
      </w:pPr>
      <w:r>
        <w:t xml:space="preserve">The survival of any traditional institution in the 21st century depends on its ability to remain relevant. For "Mason" in Los Angeles, this relevance is tied to community utility. The anonymity often associated with modern urban living contrasts sharply with the brotherhood ethos of Freemasonry. Consequently, Masonic lodges are increasingly positioning themselves as sanctuaries for genuine interpersonal connection.</w:t>
      </w:r>
    </w:p>
    <w:p>
      <w:pPr>
        <w:pStyle w:val="BodyText"/>
      </w:pPr>
      <w:r>
        <w:t xml:space="preserve">Furthermore, the integration of digital communication tools has allowed Los Angeles-based lodges to maintain connectivity among dispersed members and attract younger demographics who may not be familiar with traditional recruitment methods. This digital adaptation is crucial for sustaining the "Mason" brand in a fast-paced metropolitan environment.</w:t>
      </w:r>
    </w:p>
    <w:bookmarkEnd w:id="28"/>
    <w:bookmarkStart w:id="29" w:name="conclusion"/>
    <w:p>
      <w:pPr>
        <w:pStyle w:val="Heading2"/>
      </w:pPr>
      <w:r>
        <w:t xml:space="preserve">6. Conclusion</w:t>
      </w:r>
    </w:p>
    <w:p>
      <w:pPr>
        <w:pStyle w:val="FirstParagraph"/>
      </w:pPr>
      <w:r>
        <w:t xml:space="preserve">This poster presentation demonstrates that "Mason" institutions in</w:t>
      </w:r>
      <w:r>
        <w:t xml:space="preserve"> </w:t>
      </w:r>
      <w:r>
        <w:rPr>
          <w:bCs/>
          <w:b/>
        </w:rPr>
        <w:t xml:space="preserve">United States Los Angeles</w:t>
      </w:r>
    </w:p>
    <w:p>
      <w:pPr>
        <w:pStyle w:val="BodyText"/>
      </w:pPr>
      <w:r>
        <w:t xml:space="preserve">The study highlights that the future of such institutions lies in their ability to serve as bridges between past and present, offering stability and community in an increasingly fragmented world. Continued research into their charitable impact and membership retention strategies will be essential for understanding their long-term viability.</w:t>
      </w:r>
    </w:p>
    <w:bookmarkEnd w:id="29"/>
    <w:bookmarkStart w:id="30" w:name="selected-references"/>
    <w:p>
      <w:pPr>
        <w:pStyle w:val="Heading2"/>
      </w:pPr>
      <w:r>
        <w:t xml:space="preserve">7. Selected References</w:t>
      </w:r>
    </w:p>
    <w:bookmarkEnd w:id="30"/>
    <w:p>
      <w:pPr>
        <w:pStyle w:val="FirstParagraph"/>
      </w:pPr>
      <w:r>
        <w:t xml:space="preserve">© 2024 Academic Poster Presentation Series | Focus on Masonic History in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file>