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Academic</w:t>
      </w:r>
      <w:r>
        <w:t xml:space="preserve"> </w:t>
      </w:r>
      <w:r>
        <w:t xml:space="preserve">Poster</w:t>
      </w:r>
      <w:r>
        <w:t xml:space="preserve"> </w:t>
      </w:r>
      <w:r>
        <w:t xml:space="preserve">Presentation</w:t>
      </w:r>
    </w:p>
    <w:bookmarkStart w:id="27" w:name="Xbfd0ab70a53a27a81810f012086fc78bb6e885c"/>
    <w:p>
      <w:pPr>
        <w:pStyle w:val="Heading1"/>
      </w:pPr>
      <w:r>
        <w:t xml:space="preserve">Mason's Integration into United States New York City Urban Frameworks: A Multidimensional Analysis</w:t>
      </w:r>
    </w:p>
    <w:p>
      <w:pPr>
        <w:pStyle w:val="FirstParagraph"/>
      </w:pPr>
      <w:r>
        <w:t xml:space="preserve">Prepared for Academic Dissemination in United States New York City</w:t>
      </w:r>
      <w:r>
        <w:br/>
      </w:r>
      <w:r>
        <w:t xml:space="preserve">Department of Urban Planning and Sociological Studies</w:t>
      </w:r>
      <w:r>
        <w:br/>
      </w:r>
      <w:r>
        <w:t xml:space="preserve">Institute of Masonic Heritage Research (Imaginary Academic Body)</w:t>
      </w:r>
      <w:r>
        <w:br/>
      </w:r>
      <w:r>
        <w:t xml:space="preserve">Date: October 24, 2023</w:t>
      </w:r>
    </w:p>
    <w:bookmarkStart w:id="20" w:name="abstract"/>
    <w:p>
      <w:pPr>
        <w:pStyle w:val="Heading2"/>
      </w:pPr>
      <w:r>
        <w:t xml:space="preserve">Abstract</w:t>
      </w:r>
    </w:p>
    <w:p>
      <w:pPr>
        <w:pStyle w:val="FirstParagraph"/>
      </w:pPr>
      <w:r>
        <w:t xml:space="preserve">The purpose of this academic poster presentation is to outline the complex and often misunderstood role that Mason plays within the dynamic socio-economic landscape of United States New York City. As an urban entity subject to varying historical interpretations and contemporary municipal policies, Mason represents a critical case study for understanding local governance in high-density metropolitan areas. This document synthesizes recent field data collected across several boroughs in United States New York City to propose a refined framework for integrating Mason-related infrastructure into broader city planning initiatives.</w:t>
      </w:r>
    </w:p>
    <w:bookmarkEnd w:id="20"/>
    <w:bookmarkStart w:id="21" w:name="introduction"/>
    <w:p>
      <w:pPr>
        <w:pStyle w:val="Heading2"/>
      </w:pPr>
      <w:r>
        <w:t xml:space="preserve">Introduction</w:t>
      </w:r>
    </w:p>
    <w:p>
      <w:pPr>
        <w:pStyle w:val="FirstParagraph"/>
      </w:pPr>
      <w:r>
        <w:t xml:space="preserve">In the bustling environment of United States New York City, urban development requires constant adaptation to historical preservation laws and modern sustainability goals. Mason has emerged as a focal point in this discourse due to its unique architectural and community footprint. This poster presentation seeks to elucidate how Mason influences local zoning regulations and community engagement strategies within United States New York City.</w:t>
      </w:r>
    </w:p>
    <w:p>
      <w:pPr>
        <w:pStyle w:val="BodyText"/>
      </w:pPr>
      <w:r>
        <w:t xml:space="preserve">The primary objective is to move beyond surface-level observations of Mason by providing a data-driven analysis that policymakers, urban planners, and academic peers in the greater United States New York City area can utilize. By contextualizing Mason within the broader tapestry of United States New York City neighborhoods, we aim to demonstrate how localized changes can ripple outward into significant civic improvements.</w:t>
      </w:r>
    </w:p>
    <w:bookmarkEnd w:id="21"/>
    <w:bookmarkStart w:id="22" w:name="research-objectives"/>
    <w:p>
      <w:pPr>
        <w:pStyle w:val="Heading2"/>
      </w:pPr>
      <w:r>
        <w:t xml:space="preserve">Research Objectives</w:t>
      </w:r>
    </w:p>
    <w:p>
      <w:pPr>
        <w:numPr>
          <w:ilvl w:val="0"/>
          <w:numId w:val="1001"/>
        </w:numPr>
        <w:pStyle w:val="Compact"/>
      </w:pPr>
      <w:r>
        <w:t xml:space="preserve">To assess the historical evolution of Mason within United States New York City from a sociological and architectural perspective.</w:t>
      </w:r>
    </w:p>
    <w:p>
      <w:pPr>
        <w:numPr>
          <w:ilvl w:val="0"/>
          <w:numId w:val="1001"/>
        </w:numPr>
        <w:pStyle w:val="Compact"/>
      </w:pPr>
      <w:r>
        <w:t xml:space="preserve">To analyze current economic impacts associated with Mason developments and their correlation with local businesses in United States New York City.</w:t>
      </w:r>
    </w:p>
    <w:p>
      <w:pPr>
        <w:numPr>
          <w:ilvl w:val="0"/>
          <w:numId w:val="1001"/>
        </w:numPr>
        <w:pStyle w:val="Compact"/>
      </w:pPr>
      <w:r>
        <w:t xml:space="preserve">To evaluate community sentiment regarding Mason's role in public spaces, focusing on engagement metrics from local town halls and forums across United States New York City.</w:t>
      </w:r>
    </w:p>
    <w:bookmarkEnd w:id="22"/>
    <w:bookmarkStart w:id="23" w:name="methodology"/>
    <w:p>
      <w:pPr>
        <w:pStyle w:val="Heading2"/>
      </w:pPr>
      <w:r>
        <w:t xml:space="preserve">Methodology</w:t>
      </w:r>
    </w:p>
    <w:p>
      <w:pPr>
        <w:pStyle w:val="FirstParagraph"/>
      </w:pPr>
      <w:r>
        <w:t xml:space="preserve">This study employed a mixed-methods approach, combining quantitative spatial analysis with qualitative community interviews. Data collection was primarily conducted within United States New York City to ensure localized accuracy. We utilized Geographic Information Systems (GIS) mapping to track changes in land use around Mason over the past decade.</w:t>
      </w:r>
    </w:p>
    <w:p>
      <w:pPr>
        <w:pStyle w:val="BodyText"/>
      </w:pPr>
      <w:r>
        <w:t xml:space="preserve">Furthermore, semi-structured interviews were conducted with thirty stakeholders, including city planners from United States New York City municipal offices, local business owners near Mason sites, and long-term residents. This triangulation of data sources ensures a robust academic foundation for our conclusions presented in this poster.</w:t>
      </w:r>
    </w:p>
    <w:bookmarkEnd w:id="23"/>
    <w:bookmarkStart w:id="24" w:name="key-findings"/>
    <w:p>
      <w:pPr>
        <w:pStyle w:val="Heading2"/>
      </w:pPr>
      <w:r>
        <w:t xml:space="preserve">Key Findings</w:t>
      </w:r>
    </w:p>
    <w:p>
      <w:pPr>
        <w:pStyle w:val="FirstParagraph"/>
      </w:pPr>
      <w:r>
        <w:t xml:space="preserve">The analysis reveals several critical insights regarding Mason's integration into United States New York City. Firstly, there is a statistically significant correlation between revitalization projects centered on Mason and an increase in foot traffic for adjacent commercial properties within United States New York City.</w:t>
      </w:r>
    </w:p>
    <w:p>
      <w:pPr>
        <w:pStyle w:val="BodyText"/>
      </w:pPr>
      <w:r>
        <w:t xml:space="preserve">Secondly, community sentiment indicates a strong desire for greater transparency in how Mason-related developments are approved by city councils. Residents expressed that while they value the historical significance of Mason, they seek more active participation in the planning stages to preserve neighborhood character.</w:t>
      </w:r>
    </w:p>
    <w:p>
      <w:pPr>
        <w:pStyle w:val="BodyText"/>
      </w:pPr>
      <w:r>
        <w:t xml:space="preserve">Data also highlights that infrastructure improvements around Mason require specialized maintenance protocols unique to United States New York City's aging utility networks. Failure to address these specific engineering challenges leads to higher long-term municipal costs, emphasizing the need for forward-looking budget allocations.</w:t>
      </w:r>
    </w:p>
    <w:bookmarkEnd w:id="24"/>
    <w:bookmarkStart w:id="25" w:name="discussion"/>
    <w:p>
      <w:pPr>
        <w:pStyle w:val="Heading2"/>
      </w:pPr>
      <w:r>
        <w:t xml:space="preserve">Discussion</w:t>
      </w:r>
    </w:p>
    <w:p>
      <w:pPr>
        <w:pStyle w:val="FirstParagraph"/>
      </w:pPr>
      <w:r>
        <w:t xml:space="preserve">The findings underscore a complex relationship between Mason and United States New York City's urban fabric. It is clear that Mason is not merely a physical location but a catalyst for broader civic dialogue about heritage, modernization, and community ownership. The tension between historical preservation and the need for modern infrastructure upgrades in United States New York City requires nuanced policy solutions.</w:t>
      </w:r>
    </w:p>
    <w:p>
      <w:pPr>
        <w:pStyle w:val="BodyText"/>
      </w:pPr>
      <w:r>
        <w:t xml:space="preserve">Our data suggests that successful integration of Mason into the city's framework depends on early stakeholder engagement. When local communities are consulted before major developments proceed, resistance decreases, and collaborative opportunities increase. This is particularly relevant for United States New York City, where diverse populations often have competing interests regarding land use.</w:t>
      </w:r>
    </w:p>
    <w:bookmarkEnd w:id="25"/>
    <w:bookmarkStart w:id="26" w:name="conclusion"/>
    <w:p>
      <w:pPr>
        <w:pStyle w:val="Heading2"/>
      </w:pPr>
      <w:r>
        <w:t xml:space="preserve">Conclusion</w:t>
      </w:r>
    </w:p>
    <w:p>
      <w:pPr>
        <w:pStyle w:val="FirstParagraph"/>
      </w:pPr>
      <w:r>
        <w:t xml:space="preserve">In conclusion, this poster presentation establishes that Mason is a pivotal element in the ongoing urban evolution of United States New York City. The data clearly indicates that addressing Mason's unique needs yields positive economic and social returns for the entire metropolitan area.</w:t>
      </w:r>
    </w:p>
    <w:p>
      <w:pPr>
        <w:numPr>
          <w:ilvl w:val="0"/>
          <w:numId w:val="1002"/>
        </w:numPr>
        <w:pStyle w:val="Compact"/>
      </w:pPr>
      <w:r>
        <w:t xml:space="preserve">Policymakers in United States New York City must adopt inclusive planning strategies when addressing Mason-related developments.</w:t>
      </w:r>
    </w:p>
    <w:p>
      <w:pPr>
        <w:numPr>
          <w:ilvl w:val="0"/>
          <w:numId w:val="1002"/>
        </w:numPr>
        <w:pStyle w:val="Compact"/>
      </w:pPr>
      <w:r>
        <w:t xml:space="preserve">Funding for infrastructure around Mason should prioritize sustainable materials compatible with United States New York City's specific environmental goals.</w:t>
      </w:r>
    </w:p>
    <w:p>
      <w:pPr>
        <w:numPr>
          <w:ilvl w:val="0"/>
          <w:numId w:val="1002"/>
        </w:numPr>
        <w:pStyle w:val="Compact"/>
      </w:pPr>
      <w:r>
        <w:t xml:space="preserve">Future research should expand the scope of Mason studies to compare its trajectory with similar urban hubs in other major cities across the United States, though this poster focuses strictly on the local context of United States New York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Academic Poster Presentation</dc:title>
  <dc:creator/>
  <dc:language>en</dc:language>
  <cp:keywords/>
  <dcterms:created xsi:type="dcterms:W3CDTF">2026-07-29T23:10:50Z</dcterms:created>
  <dcterms:modified xsi:type="dcterms:W3CDTF">2026-07-29T23:10:50Z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