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Legacy</w:t>
      </w:r>
      <w:r>
        <w:t xml:space="preserve"> </w:t>
      </w:r>
      <w:r>
        <w:t xml:space="preserve">and</w:t>
      </w:r>
      <w:r>
        <w:t xml:space="preserve"> </w:t>
      </w:r>
      <w:r>
        <w:t xml:space="preserve">Future</w:t>
      </w:r>
      <w:r>
        <w:t xml:space="preserve"> </w:t>
      </w:r>
      <w:r>
        <w:t xml:space="preserve">of</w:t>
      </w:r>
      <w:r>
        <w:t xml:space="preserve"> </w:t>
      </w:r>
      <w:r>
        <w:t xml:space="preserve">Mathematics</w:t>
      </w:r>
      <w:r>
        <w:t xml:space="preserve"> </w:t>
      </w:r>
      <w:r>
        <w:t xml:space="preserve">in</w:t>
      </w:r>
      <w:r>
        <w:t xml:space="preserve"> </w:t>
      </w:r>
      <w:r>
        <w:t xml:space="preserve">Bangladesh</w:t>
      </w:r>
      <w:r>
        <w:t xml:space="preserve"> </w:t>
      </w:r>
      <w:r>
        <w:t xml:space="preserve">Dhaka</w:t>
      </w:r>
    </w:p>
    <w:bookmarkStart w:id="21" w:name="Xf773d3473bd62817dd6c6f900c22e7a0f318198"/>
    <w:p>
      <w:pPr>
        <w:pStyle w:val="Heading1"/>
      </w:pPr>
      <w:r>
        <w:t xml:space="preserve">Bridging Theory and Application: The Evolution of Mathematical Excellence</w:t>
      </w:r>
    </w:p>
    <w:bookmarkStart w:id="20" w:name="X7ef7f04d658b02efe17df1bef1d6f378eaf2e47"/>
    <w:p>
      <w:pPr>
        <w:pStyle w:val="Heading2"/>
      </w:pPr>
      <w:r>
        <w:t xml:space="preserve">A Focus on the Academic Landscape in Bangladesh Dhaka</w:t>
      </w:r>
    </w:p>
    <w:p>
      <w:pPr>
        <w:pStyle w:val="FirstParagraph"/>
      </w:pPr>
      <w:r>
        <w:t xml:space="preserve">Abstract &amp; Introduction</w:t>
      </w:r>
    </w:p>
    <w:p>
      <w:pPr>
        <w:pStyle w:val="BodyText"/>
      </w:pPr>
      <w:r>
        <w:t xml:space="preserve">Mathematics is not merely a collection of equations, formulas, and abstract concepts; it is the fundamental language of the universe and a critical driver of technological innovation. In recent years, Bangladesh Dhaka has emerged as a burgeoning hub for intellectual growth in South Asia. As the capital city accelerates its transition from a developing economy to an emerging tech-centric nation, the role of Mathematician professionals has become increasingly pivotal.</w:t>
      </w:r>
    </w:p>
    <w:p>
      <w:pPr>
        <w:pStyle w:val="BodyText"/>
      </w:pPr>
      <w:r>
        <w:t xml:space="preserve">This academic poster presentation aims to explore the historical trajectory, current challenges, and future opportunities for Mathematics within Bangladesh Dhaka. We examine how local educational institutions are adapting global standards while preserving indigenous intellectual traditions. Furthermore, we analyze the symbiotic relationship between pure mathematics and applied fields such as data science, financial modeling, and engineering infrastructure development in the capital region.</w:t>
      </w:r>
    </w:p>
    <w:p>
      <w:pPr>
        <w:pStyle w:val="BodyText"/>
      </w:pPr>
      <w:r>
        <w:t xml:space="preserve">Historical Context &amp; Educational Foundations</w:t>
      </w:r>
    </w:p>
    <w:p>
      <w:pPr>
        <w:pStyle w:val="BodyText"/>
      </w:pPr>
      <w:r>
        <w:t xml:space="preserve">The mathematical heritage of the Bengal region dates back centuries, with ancient scholars contributing to algebra, geometry, and astronomy. However, the modern academic framework in Bangladesh Dhaka was largely shaped during the post-independence era. Universities such as the University of Dhaka and BUET (Bangladesh University of Engineering and Technology) have long been bastions of mathematical rigor.</w:t>
      </w:r>
    </w:p>
    <w:p>
      <w:pPr>
        <w:pStyle w:val="BodyText"/>
      </w:pPr>
      <w:r>
        <w:rPr>
          <w:bCs/>
          <w:b/>
        </w:rPr>
        <w:t xml:space="preserve">Key Insight:</w:t>
      </w:r>
      <w:r>
        <w:t xml:space="preserve"> </w:t>
      </w:r>
      <w:r>
        <w:t xml:space="preserve">Historically, Mathematics education in Bangladesh Dhaka focused heavily on theoretical preparation for civil service examinations. However, the last two decades have witnessed a paradigm shift toward applied mathematics and computational skills to meet the demands of a globalized job market.</w:t>
      </w:r>
    </w:p>
    <w:p>
      <w:pPr>
        <w:pStyle w:val="BodyText"/>
      </w:pPr>
      <w:r>
        <w:t xml:space="preserve">Current Challenges in the Academic Sector</w:t>
      </w:r>
    </w:p>
    <w:p>
      <w:pPr>
        <w:pStyle w:val="BodyText"/>
      </w:pPr>
      <w:r>
        <w:t xml:space="preserve">Despite significant progress, Mathematicians and educators in Bangladesh Dhaka face several structural challenges:</w:t>
      </w:r>
    </w:p>
    <w:p>
      <w:pPr>
        <w:numPr>
          <w:ilvl w:val="0"/>
          <w:numId w:val="1001"/>
        </w:numPr>
        <w:pStyle w:val="Compact"/>
      </w:pPr>
      <w:r>
        <w:rPr>
          <w:bCs/>
          <w:b/>
        </w:rPr>
        <w:t xml:space="preserve">Funding Limitations:</w:t>
      </w:r>
      <w:r>
        <w:t xml:space="preserve"> </w:t>
      </w:r>
      <w:r>
        <w:t xml:space="preserve">Research grants for pure mathematics are often scarce compared to applied sciences like computer science or medicine. This limits the ability of local Mathematician researchers to conduct international-level studies.</w:t>
      </w:r>
    </w:p>
    <w:p>
      <w:pPr>
        <w:numPr>
          <w:ilvl w:val="0"/>
          <w:numId w:val="1001"/>
        </w:numPr>
        <w:pStyle w:val="Compact"/>
      </w:pPr>
      <w:r>
        <w:rPr>
          <w:bCs/>
          <w:b/>
        </w:rPr>
        <w:t xml:space="preserve">Bilingual Barriers:</w:t>
      </w:r>
      <w:r>
        <w:t xml:space="preserve"> </w:t>
      </w:r>
      <w:r>
        <w:t xml:space="preserve">While English is the medium of instruction in many higher education institutions in Bangladesh Dhaka, a language barrier often persists for students and faculty when accessing cutting-edge global literature.</w:t>
      </w:r>
    </w:p>
    <w:p>
      <w:pPr>
        <w:numPr>
          <w:ilvl w:val="0"/>
          <w:numId w:val="1001"/>
        </w:numPr>
        <w:pStyle w:val="Compact"/>
      </w:pPr>
      <w:r>
        <w:rPr>
          <w:bCs/>
          <w:b/>
        </w:rPr>
        <w:t xml:space="preserve">Industry-Academia Gap:</w:t>
      </w:r>
      <w:r>
        <w:t xml:space="preserve"> </w:t>
      </w:r>
      <w:r>
        <w:t xml:space="preserve">There is a noticeable disconnect between the theoretical curriculum taught by Mathematician professors and the practical problem-solving skills required by industries in Bangladesh Dhaka, particularly in IT and banking sectors.</w:t>
      </w:r>
    </w:p>
    <w:p>
      <w:pPr>
        <w:pStyle w:val="FirstParagraph"/>
      </w:pPr>
      <w:r>
        <w:t xml:space="preserve">The Modern Role of the Mathematician in Bangladesh Dhaka</w:t>
      </w:r>
    </w:p>
    <w:p>
      <w:pPr>
        <w:pStyle w:val="BodyText"/>
      </w:pPr>
      <w:r>
        <w:t xml:space="preserve">The definition of a modern Mathematician is expanding beyond the chalkboard. In the context of Bangladesh Dhaka, these professionals are now integral to:</w:t>
      </w:r>
    </w:p>
    <w:p>
      <w:pPr>
        <w:numPr>
          <w:ilvl w:val="0"/>
          <w:numId w:val="1002"/>
        </w:numPr>
        <w:pStyle w:val="Compact"/>
      </w:pPr>
      <w:r>
        <w:rPr>
          <w:bCs/>
          <w:b/>
        </w:rPr>
        <w:t xml:space="preserve">Data Analytics and AI:</w:t>
      </w:r>
      <w:r>
        <w:t xml:space="preserve"> </w:t>
      </w:r>
      <w:r>
        <w:t xml:space="preserve">As Dhaka’s startup ecosystem grows, Mathematicians are employed to develop algorithms for traffic management, financial risk assessment, and healthcare data analysis.</w:t>
      </w:r>
    </w:p>
    <w:p>
      <w:pPr>
        <w:numPr>
          <w:ilvl w:val="0"/>
          <w:numId w:val="1002"/>
        </w:numPr>
        <w:pStyle w:val="Compact"/>
      </w:pPr>
      <w:r>
        <w:rPr>
          <w:bCs/>
          <w:b/>
        </w:rPr>
        <w:t xml:space="preserve">Flood Modeling and Climate Science:</w:t>
      </w:r>
      <w:r>
        <w:t xml:space="preserve"> </w:t>
      </w:r>
      <w:r>
        <w:t xml:space="preserve">Given Bangladesh’s geographical vulnerability to climate change, Mathematician experts collaborate with environmental scientists to model flood patterns in the Dhaka region. These models are crucial for urban planning and disaster mitigation strategies in Bangladesh Dhaka.</w:t>
      </w:r>
    </w:p>
    <w:p>
      <w:pPr>
        <w:numPr>
          <w:ilvl w:val="0"/>
          <w:numId w:val="1002"/>
        </w:numPr>
        <w:pStyle w:val="Compact"/>
      </w:pPr>
      <w:r>
        <w:rPr>
          <w:bCs/>
          <w:b/>
        </w:rPr>
        <w:t xml:space="preserve">Cryptocurrency and Fintech:</w:t>
      </w:r>
      <w:r>
        <w:t xml:space="preserve"> </w:t>
      </w:r>
      <w:r>
        <w:t xml:space="preserve">The rise of digital finance requires robust cryptographic foundations. Local Mathematicians are playing a key role in securing financial transactions within the growing fintech landscape of Bangladesh Dhaka.</w:t>
      </w:r>
    </w:p>
    <w:p>
      <w:pPr>
        <w:pStyle w:val="FirstParagraph"/>
      </w:pPr>
      <w:r>
        <w:t xml:space="preserve">Future Directions &amp; Recommendations</w:t>
      </w:r>
    </w:p>
    <w:p>
      <w:pPr>
        <w:pStyle w:val="BodyText"/>
      </w:pPr>
      <w:r>
        <w:t xml:space="preserve">To further elevate the status of Mathematical sciences in Bangladesh Dhaka, we propose the following strategic initiatives:</w:t>
      </w:r>
    </w:p>
    <w:p>
      <w:pPr>
        <w:numPr>
          <w:ilvl w:val="0"/>
          <w:numId w:val="1003"/>
        </w:numPr>
        <w:pStyle w:val="Compact"/>
      </w:pPr>
      <w:r>
        <w:rPr>
          <w:bCs/>
          <w:b/>
        </w:rPr>
        <w:t xml:space="preserve">Institutional Partnerships:</w:t>
      </w:r>
      <w:r>
        <w:t xml:space="preserve"> </w:t>
      </w:r>
      <w:r>
        <w:t xml:space="preserve">Strengthening ties between universities in Bangladesh Dhaka and international research centers to facilitate knowledge exchange and joint publications.</w:t>
      </w:r>
    </w:p>
    <w:p>
      <w:pPr>
        <w:numPr>
          <w:ilvl w:val="0"/>
          <w:numId w:val="1003"/>
        </w:numPr>
        <w:pStyle w:val="Compact"/>
      </w:pPr>
      <w:r>
        <w:rPr>
          <w:bCs/>
          <w:b/>
        </w:rPr>
        <w:t xml:space="preserve">Scholarship Programs for Pure Math:</w:t>
      </w:r>
    </w:p>
    <w:p>
      <w:pPr>
        <w:numPr>
          <w:ilvl w:val="0"/>
          <w:numId w:val="1003"/>
        </w:numPr>
        <w:pStyle w:val="Compact"/>
      </w:pPr>
      <w:r>
        <w:rPr>
          <w:bCs/>
          <w:b/>
        </w:rPr>
        <w:t xml:space="preserve">Interdisciplinary Curriculum:</w:t>
      </w:r>
      <w:r>
        <w:t xml:space="preserve"> </w:t>
      </w:r>
      <w:r>
        <w:t xml:space="preserve">Introducing courses that blend Mathematics with Economics, Sociology, and Computer Science will produce versatile Mathematicians capable of solving complex societal problems in Bangladesh Dhaka.</w:t>
      </w:r>
    </w:p>
    <w:p>
      <w:pPr>
        <w:pStyle w:val="FirstParagraph"/>
      </w:pPr>
      <w:r>
        <w:t xml:space="preserve">Conclusion</w:t>
      </w:r>
    </w:p>
    <w:p>
      <w:pPr>
        <w:pStyle w:val="BodyText"/>
      </w:pPr>
      <w:r>
        <w:t xml:space="preserve">The journey of Mathematics in Bangladesh Dhaka is one of transformation. From a traditional focus on theory to a dynamic integration into technology and environmental science, the field is evolving rapidly. By addressing current challenges and leveraging the intellectual potential of local Mathematicians, Bangladesh Dhaka can position itself as a regional leader in mathematical innovation.</w:t>
      </w:r>
    </w:p>
    <w:p>
      <w:pPr>
        <w:pStyle w:val="BodyText"/>
      </w:pPr>
      <w:r>
        <w:t xml:space="preserve">It is imperative that stakeholders—including the government, educational institutions, and private industries—recognize Mathematics not just as an academic subject, but as a strategic asset for national development. The future of Bangladesh Dhaka’s prosperity is mathematically certain if we invest wisely in its mathematical minds today.</w:t>
      </w:r>
    </w:p>
    <w:p>
      <w:pPr>
        <w:pStyle w:val="BodyText"/>
      </w:pPr>
      <w:r>
        <w:rPr>
          <w:bCs/>
          <w:b/>
        </w:rPr>
        <w:t xml:space="preserve">Contact Information:</w:t>
      </w:r>
    </w:p>
    <w:p>
      <w:pPr>
        <w:pStyle w:val="BodyText"/>
      </w:pPr>
      <w:r>
        <w:t xml:space="preserve">Department of Mathematics, University Representative Panel</w:t>
      </w:r>
      <w:r>
        <w:br/>
      </w:r>
      <w:r>
        <w:t xml:space="preserve">Dhaka, Bangladesh</w:t>
      </w:r>
    </w:p>
    <w:p>
      <w:pPr>
        <w:pStyle w:val="BodyText"/>
      </w:pPr>
      <w:r>
        <w:t xml:space="preserve">Email: academic.research@mathbd.edu | Phone: +880-2-XXX-XXXX</w:t>
      </w:r>
    </w:p>
    <w:p>
      <w:pPr>
        <w:pStyle w:val="BodyText"/>
      </w:pPr>
      <w:r>
        <w:rPr>
          <w:iCs/>
          <w:i/>
        </w:rPr>
        <w:t xml:space="preserve">© 2023 Academic Poster Presentation Series. All Rights Reserved.</w:t>
      </w:r>
    </w:p>
    <w:p>
      <w:pPr>
        <w:pStyle w:val="BodyText"/>
      </w:pPr>
      <w:r>
        <w:rPr>
          <w:bCs/>
          <w:b/>
        </w:rPr>
        <w:t xml:space="preserve">References:</w:t>
      </w:r>
      <w:r>
        <w:br/>
      </w:r>
      <w:r>
        <w:t xml:space="preserve">1. Rahman, M. (2020). "Education Reforms in Bangladesh." Journal of South Asian Studies.</w:t>
      </w:r>
      <w:r>
        <w:br/>
      </w:r>
      <w:r>
        <w:t xml:space="preserve">2. Ahmed, S., &amp; Khan, R. (2019). "The Role of Mathematics in Urban Planning for Dhaka." International Conference on Engineering Mathematics.</w:t>
      </w:r>
      <w:r>
        <w:br/>
      </w:r>
      <w:r>
        <w:t xml:space="preserve">3. World Bank Group Reports on Education Sector Analysis in Bangladesh (2021-2023).</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Legacy and Future of Mathematics in Bangladesh Dhaka</dc:title>
  <dc:creator/>
  <dc:language>en</dc:language>
  <cp:keywords/>
  <dcterms:created xsi:type="dcterms:W3CDTF">2026-07-29T14:28:35Z</dcterms:created>
  <dcterms:modified xsi:type="dcterms:W3CDTF">2026-07-29T14:28:35Z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