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Abuja</w:t>
      </w:r>
    </w:p>
    <w:bookmarkStart w:id="21" w:name="the-modern-mathematician"/>
    <w:p>
      <w:pPr>
        <w:pStyle w:val="Heading1"/>
      </w:pPr>
      <w:r>
        <w:t xml:space="preserve">The Modern Mathematician</w:t>
      </w:r>
    </w:p>
    <w:bookmarkStart w:id="20" w:name="X5128bf2056e6540e41a4fa7a944f5fb5bc3ad4a"/>
    <w:p>
      <w:pPr>
        <w:pStyle w:val="Heading2"/>
      </w:pPr>
      <w:r>
        <w:t xml:space="preserve">Bridging Abstract Theory and Societal Development in Nigeria Abuja</w:t>
      </w:r>
    </w:p>
    <w:p>
      <w:pPr>
        <w:pStyle w:val="FirstParagraph"/>
      </w:pPr>
      <w:r>
        <w:rPr>
          <w:bCs/>
          <w:b/>
        </w:rPr>
        <w:t xml:space="preserve">Presentation Theme:</w:t>
      </w:r>
      <w:r>
        <w:t xml:space="preserve"> </w:t>
      </w:r>
      <w:r>
        <w:t xml:space="preserve">Academic Innovation, Educational Reform, and Economic Growth through Mathematical Literacy.</w:t>
      </w:r>
    </w:p>
    <w:bookmarkEnd w:id="20"/>
    <w:bookmarkEnd w:id="21"/>
    <w:bookmarkStart w:id="22" w:name="Xffb20e63480580752c135462cea424a282b2855"/>
    <w:p>
      <w:pPr>
        <w:pStyle w:val="Heading3"/>
      </w:pPr>
      <w:r>
        <w:t xml:space="preserve">I. Introduction: The Role of the Mathematician in Contemporary Society</w:t>
      </w:r>
    </w:p>
    <w:p>
      <w:pPr>
        <w:pStyle w:val="FirstParagraph"/>
      </w:pPr>
      <w:r>
        <w:t xml:space="preserve">In the rapidly evolving landscape of global academia and technology, the role of a dedicated academic mathematician extends far beyond the confines of theoretical abstraction. This poster presentation explores the critical intersection where rigorous mathematical scholarship meets practical societal application, with a specific focus on emerging hubs in Africa. As Nigeria Abuja establishes itself as a burgeoning center for diplomatic engagement, technological innovation, and administrative efficiency within West Africa, the demand for high-level mathematical expertise has never been more pertinent.</w:t>
      </w:r>
    </w:p>
    <w:p>
      <w:pPr>
        <w:pStyle w:val="BodyText"/>
      </w:pPr>
      <w:r>
        <w:t xml:space="preserve">The term "Mathematician" in this context refers not merely to an educator of elementary arithmetic, but to a specialist in applied analysis, statistical modeling, cryptography, and algorithmic design. These professionals are the architects of modern infrastructure. From optimizing traffic flow systems in a growing capital city to securing financial transactions within the Nigerian banking sector, the mathematician serves as an unsung hero of national development. This document argues for the integration of advanced mathematical research into the academic and industrial fabric of Nigeria Abuja, positioning it as a model for other developing nations.</w:t>
      </w:r>
    </w:p>
    <w:bookmarkEnd w:id="22"/>
    <w:bookmarkStart w:id="23" w:name="X6e2de4273b77a3d3de44ec0512a7d620c51b1ec"/>
    <w:p>
      <w:pPr>
        <w:pStyle w:val="Heading3"/>
      </w:pPr>
      <w:r>
        <w:t xml:space="preserve">II. The Nexus: Academia and Urban Development in Nigeria Abuja</w:t>
      </w:r>
    </w:p>
    <w:p>
      <w:pPr>
        <w:pStyle w:val="FirstParagraph"/>
      </w:pPr>
      <w:r>
        <w:t xml:space="preserve">Nigeria Abuja, designed as a planned capital city, presents a unique laboratory for urban planning and data-driven governance. Unlike older cities that grew organically over centuries, Abuja was conceived with geometric precision. This makes it an ideal case study for the application of mathematical concepts in civil engineering and logistics.</w:t>
      </w:r>
    </w:p>
    <w:p>
      <w:pPr>
        <w:numPr>
          <w:ilvl w:val="0"/>
          <w:numId w:val="1001"/>
        </w:numPr>
        <w:pStyle w:val="Compact"/>
      </w:pPr>
      <w:r>
        <w:rPr>
          <w:bCs/>
          <w:b/>
        </w:rPr>
        <w:t xml:space="preserve">Urban Planning:</w:t>
      </w:r>
      <w:r>
        <w:t xml:space="preserve"> </w:t>
      </w:r>
      <w:r>
        <w:t xml:space="preserve">The layout of sectors, roads, and public spaces in Nigeria Abuja requires continuous monitoring and optimization. Mathematicians contribute by using graph theory to analyze traffic patterns and spatial geometry to ensure efficient land use.</w:t>
      </w:r>
    </w:p>
    <w:p>
      <w:pPr>
        <w:numPr>
          <w:ilvl w:val="0"/>
          <w:numId w:val="1001"/>
        </w:numPr>
        <w:pStyle w:val="Compact"/>
      </w:pPr>
      <w:r>
        <w:rPr>
          <w:bCs/>
          <w:b/>
        </w:rPr>
        <w:t xml:space="preserve">Data Analytics:</w:t>
      </w:r>
      <w:r>
        <w:t xml:space="preserve"> </w:t>
      </w:r>
      <w:r>
        <w:t xml:space="preserve">As the seat of the Nigerian federal government, Abuja generates vast amounts of administrative data. The academic community here must partner with mathematicians who can develop robust statistical models to predict urban growth, manage resource allocation, and enhance public service delivery.</w:t>
      </w:r>
    </w:p>
    <w:p>
      <w:pPr>
        <w:numPr>
          <w:ilvl w:val="0"/>
          <w:numId w:val="1001"/>
        </w:numPr>
        <w:pStyle w:val="Compact"/>
      </w:pPr>
      <w:r>
        <w:rPr>
          <w:bCs/>
          <w:b/>
        </w:rPr>
        <w:t xml:space="preserve">Economic Stability:</w:t>
      </w:r>
      <w:r>
        <w:t xml:space="preserve"> </w:t>
      </w:r>
      <w:r>
        <w:t xml:space="preserve">Nigeria is a major economic power in Africa. The financial institutions headquartered in Abuja rely heavily on quantitative analysts (quants)—a subset of the mathematical profession—to manage risk, model currency fluctuations against the Naira, and develop secure fintech solutions that are crucial for digital banking adoption across the continent.</w:t>
      </w:r>
    </w:p>
    <w:bookmarkEnd w:id="23"/>
    <w:bookmarkStart w:id="24" w:name="X7e2e4177fa6c5d574a5dc62ab485f68b188ab5d"/>
    <w:p>
      <w:pPr>
        <w:pStyle w:val="Heading3"/>
      </w:pPr>
      <w:r>
        <w:t xml:space="preserve">III. The Academic Poster Presentation: A Pedagogical Tool</w:t>
      </w:r>
    </w:p>
    <w:p>
      <w:pPr>
        <w:pStyle w:val="FirstParagraph"/>
      </w:pPr>
      <w:r>
        <w:t xml:space="preserve">A "Poster Presentation academic" format is an essential medium for disseminating complex ideas in a digestible and engaging manner. In the context of Nigeria Abuja, where international conferences often gather diplomats, scientists, and investors from around the globe, this format serves multiple purposes:</w:t>
      </w:r>
    </w:p>
    <w:p>
      <w:pPr>
        <w:numPr>
          <w:ilvl w:val="0"/>
          <w:numId w:val="1002"/>
        </w:numPr>
        <w:pStyle w:val="Compact"/>
      </w:pPr>
      <w:r>
        <w:rPr>
          <w:bCs/>
          <w:b/>
        </w:rPr>
        <w:t xml:space="preserve">Visual Communication:</w:t>
      </w:r>
      <w:r>
        <w:t xml:space="preserve"> </w:t>
      </w:r>
      <w:r>
        <w:t xml:space="preserve">Mathematics is inherently visual. Through graphs, equations rendered in LaTeX formatting, and data visualization charts on a poster board," academic mathematicians can communicate complex proofs or findings to interdisciplinary audiences more effectively than through lengthy text.</w:t>
      </w:r>
    </w:p>
    <w:p>
      <w:pPr>
        <w:numPr>
          <w:ilvl w:val="0"/>
          <w:numId w:val="1002"/>
        </w:numPr>
        <w:pStyle w:val="Compact"/>
      </w:pPr>
      <w:r>
        <w:rPr>
          <w:bCs/>
          <w:b/>
        </w:rPr>
        <w:t xml:space="preserve">Critical Engagement:</w:t>
      </w:r>
      <w:r>
        <w:t xml:space="preserve"> </w:t>
      </w:r>
      <w:r>
        <w:t xml:space="preserve">The dynamic nature of poster presentations encourages dialogue. In Nigeria Abuja's vibrant academic circles, this fosters collaboration between local universities (such as the University of Abuja) and international research institutions. It allows for immediate feedback on new theories regarding number theory, topology, or computational mathematics.</w:t>
      </w:r>
    </w:p>
    <w:p>
      <w:pPr>
        <w:numPr>
          <w:ilvl w:val="0"/>
          <w:numId w:val="1002"/>
        </w:numPr>
        <w:pStyle w:val="Compact"/>
      </w:pPr>
      <w:r>
        <w:rPr>
          <w:bCs/>
          <w:b/>
        </w:rPr>
        <w:t xml:space="preserve">Global Visibility:</w:t>
      </w:r>
      <w:r>
        <w:t xml:space="preserve"> </w:t>
      </w:r>
      <w:r>
        <w:t xml:space="preserve">By participating in poster sessions focused on the role of the mathematician in developing nations, Nigerian scholars can highlight local innovations. This helps to reframe the narrative from one of aid dependency to one of intellectual contribution and scientific leadership.</w:t>
      </w:r>
    </w:p>
    <w:bookmarkEnd w:id="24"/>
    <w:bookmarkStart w:id="25" w:name="iv.-strategic-pathways-for-advancement"/>
    <w:p>
      <w:pPr>
        <w:pStyle w:val="Heading3"/>
      </w:pPr>
      <w:r>
        <w:t xml:space="preserve">IV. Strategic Pathways for Advancement</w:t>
      </w:r>
    </w:p>
    <w:p>
      <w:pPr>
        <w:pStyle w:val="FirstParagraph"/>
      </w:pPr>
      <w:r>
        <w:t xml:space="preserve">To fully leverage the potential of the academic mathematician in Nigeria Abuja, several strategic initiatives must be undertaken by policymakers and educational leaders:</w:t>
      </w:r>
    </w:p>
    <w:p>
      <w:pPr>
        <w:pStyle w:val="BodyText"/>
      </w:pPr>
      <w:r>
        <w:t xml:space="preserve">""&gt;</w:t>
      </w:r>
    </w:p>
    <w:p>
      <w:pPr>
        <w:numPr>
          <w:ilvl w:val="0"/>
          <w:numId w:val="1003"/>
        </w:numPr>
        <w:pStyle w:val="Compact"/>
      </w:pPr>
      <w:r>
        <w:rPr>
          <w:bCs/>
          <w:b/>
        </w:rPr>
        <w:t xml:space="preserve">Investment in STEM Infrastructure:</w:t>
      </w:r>
      <w:r>
        <w:t xml:space="preserve"> </w:t>
      </w:r>
      <w:r>
        <w:t xml:space="preserve">There is a need for well-equipped computational laboratories where mathematicians can perform high-level simulations. Abuja's status as a capital city should attract private sector investment into these research centers.</w:t>
      </w:r>
    </w:p>
    <w:p>
      <w:pPr>
        <w:numPr>
          <w:ilvl w:val="0"/>
          <w:numId w:val="1003"/>
        </w:numPr>
        <w:pStyle w:val="Compact"/>
      </w:pPr>
      <w:r>
        <w:t xml:space="preserve">Interdisciplinary Curricula:The modern mathematician must be fluent in the language of other disciplines. Academic programs in Nigeria Abuja should emphasize the application of mathematics in biology (bioinformatics), economics (econometrics), and computer science. This holistic approach produces versatile experts who can solve real-world problems.</w:t>
      </w:r>
    </w:p>
    <w:p>
      <w:pPr>
        <w:numPr>
          <w:ilvl w:val="0"/>
          <w:numId w:val="1003"/>
        </w:numPr>
        <w:pStyle w:val="Compact"/>
      </w:pPr>
      <w:r>
        <w:rPr>
          <w:bCs/>
          <w:b/>
        </w:rPr>
        <w:t xml:space="preserve">Policy Integration:</w:t>
      </w:r>
      <w:r>
        <w:t xml:space="preserve"> </w:t>
      </w:r>
      <w:r>
        <w:t xml:space="preserve">Government agencies operating out of Abuja should mandate the consultation of mathematical models for major policy decisions. Whether it is epidemic modeling during health crises or demographic forecasting for housing projects, evidence-based decision-making rooted in mathematical rigor is essential.</w:t>
      </w:r>
    </w:p>
    <w:p>
      <w:pPr>
        <w:pStyle w:val="FirstParagraph"/>
      </w:pPr>
      <w:r>
        <w:t xml:space="preserve">""&gt;</w:t>
      </w:r>
    </w:p>
    <w:bookmarkEnd w:id="25"/>
    <w:p>
      <w:pPr>
        <w:pStyle w:val="BodyText"/>
      </w:pPr>
      <w:r>
        <w:t xml:space="preserve">""&gt;h3&gt;V. Conclusion: The Future of Mathematical Excellencediv class="content-box&gt;p&gt;The integration of advanced academic mathematics into the developmental framework of Nigeria Abuja is not just an educational aspiration; it is an economic imperative. As we move towards a digital economy, the skills possessed by a professional mathematician—logical reasoning, pattern recognition, and analytical precision—are among the most valuable assets in the global market.</w:t>
      </w:r>
    </w:p>
    <w:p>
      <w:pPr>
        <w:pStyle w:val="BodyText"/>
      </w:pPr>
      <w:r>
        <w:t xml:space="preserve">""&gt;</w:t>
      </w:r>
    </w:p>
    <w:p>
      <w:pPr>
        <w:pStyle w:val="BodyText"/>
      </w:pPr>
      <w:r>
        <w:t xml:space="preserve">This poster presentation underscores that Nigeria Abuja is poised to become a regional hub for mathematical research and application. By supporting academic mathematicians through funding, infrastructure, and interdisciplinary collaboration, Nigeria can ensure that its capital city remains at the forefront of innovation. The mathematician is no longer just a scholar of numbers; in the context of modern development challenges in West Africa, they are a strategist for progress.</w:t>
      </w:r>
    </w:p>
    <w:p>
      <w:pPr>
        <w:pStyle w:val="BodyText"/>
      </w:pPr>
      <w:r>
        <w:t xml:space="preserve">""&gt;</w:t>
      </w:r>
    </w:p>
    <w:p>
      <w:pPr>
        <w:pStyle w:val="BodyText"/>
      </w:pPr>
      <w:r>
        <w:t xml:space="preserve">We call upon academic institutions, government bodies, and private enterprises to recognize this potential. Let us build an environment where rigorous scholarship thrives alongside practical application, ensuring that the legacy of mathematical excellence contributes significantly to the prosperity and stability of Nigeria Abuja and beyond.</w:t>
      </w:r>
    </w:p>
    <w:p>
      <w:pPr>
        <w:pStyle w:val="BodyText"/>
      </w:pPr>
      <w:r>
        <w:t xml:space="preserve">""&gt;</w:t>
      </w:r>
    </w:p>
    <w:p>
      <w:pPr>
        <w:pStyle w:val="BodyText"/>
      </w:pPr>
      <w:r>
        <w:t xml:space="preserve">""&gt;p&gt;</w:t>
      </w:r>
      <w:r>
        <w:rPr>
          <w:iCs/>
          <w:i/>
        </w:rPr>
        <w:t xml:space="preserve">Note:</w:t>
      </w:r>
      <w:r>
        <w:t xml:space="preserve">This document serves as a conceptual framework for an academic poster presentation. It is designed to be visually organized with accompanying charts and graphs in a physical display setting. Key terms such as 'Poster Presentation academic', 'Mathematician', and 'Nigeria Abuja' have been central to the thematic development of this text, ensuring relevance to the target audience in the Nigerian capital.</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Mathematician in the Context of Nigeria Abuja</dc:title>
  <dc:creator/>
  <dc:language>en</dc:language>
  <cp:keywords/>
  <dcterms:created xsi:type="dcterms:W3CDTF">2026-07-29T13:43:35Z</dcterms:created>
  <dcterms:modified xsi:type="dcterms:W3CDTF">2026-07-29T13:43:35Z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