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Society</w:t>
      </w:r>
    </w:p>
    <w:bookmarkStart w:id="20" w:name="X0759b84550ca57f47e2caa03be009306bd6f0af"/>
    <w:p>
      <w:pPr>
        <w:pStyle w:val="Heading1"/>
      </w:pPr>
      <w:r>
        <w:t xml:space="preserve">The Architect of Intelligence: The Role of the Mathematician in a Digital Age</w:t>
      </w:r>
    </w:p>
    <w:p>
      <w:pPr>
        <w:pStyle w:val="FirstParagraph"/>
      </w:pPr>
      <w:r>
        <w:t xml:space="preserve">Presented by Dr. A. Al-Thani</w:t>
      </w:r>
      <w:r>
        <w:br/>
      </w:r>
      <w:r>
        <w:t xml:space="preserve">Department of Mathematics &amp; Statistics</w:t>
      </w:r>
      <w:r>
        <w:br/>
      </w:r>
      <w:r>
        <w:t xml:space="preserve">University College London Qatar &amp; Qatar Foundation, Doha</w:t>
      </w:r>
      <w:r>
        <w:br/>
      </w:r>
    </w:p>
    <w:bookmarkEnd w:id="20"/>
    <w:bookmarkStart w:id="21" w:name="introduction-and-purpose"/>
    <w:p>
      <w:pPr>
        <w:pStyle w:val="Heading2"/>
      </w:pPr>
      <w:r>
        <w:t xml:space="preserve">Introduction and Purpose</w:t>
      </w:r>
    </w:p>
    <w:p>
      <w:pPr>
        <w:pStyle w:val="FirstParagraph"/>
      </w:pPr>
      <w:r>
        <w:t xml:space="preserve">In contemporary academic discourse , the perception of a</w:t>
      </w:r>
      <w:r>
        <w:t xml:space="preserve"> </w:t>
      </w:r>
      <w:r>
        <w:rPr>
          <w:bCs/>
          <w:b/>
        </w:rPr>
        <w:t xml:space="preserve">mathematician</w:t>
      </w:r>
      <w:r>
        <w:t xml:space="preserve"> </w:t>
      </w:r>
      <w:r>
        <w:t xml:space="preserve">is often confined to abstract theory or chalk-dust lecture halls . However , this perspective fails to capture the profound practical impact mathematicians have on our daily lives . This poster aims to bridge that gap by illustrating how modern</w:t>
      </w:r>
    </w:p>
    <w:p>
      <w:pPr>
        <w:pStyle w:val="BodyText"/>
      </w:pPr>
      <w:r>
        <w:t xml:space="preserve">mathematician profiles are critical drivers of technological innovation , economic stability , and scientific discovery . We argue that in an era defined by data analytics and artificial intelligence , the analytical rigor provided by a qualified</w:t>
      </w:r>
    </w:p>
    <w:p>
      <w:pPr>
        <w:pStyle w:val="BodyText"/>
      </w:pPr>
      <w:r>
        <w:t xml:space="preserve">Mathematician is not just an academic pursuit but a societal necessity.</w:t>
      </w:r>
    </w:p>
    <w:p>
      <w:pPr>
        <w:pStyle w:val="BodyText"/>
      </w:pPr>
      <w:r>
        <w:t xml:space="preserve">The primary objective of this presentation is to showcase the multifaceted career paths available within mathematics today . By highlighting recent advancements in algorithmic modeling and complex system analysis , we seek to inspire undergraduate students at institutions across</w:t>
      </w:r>
    </w:p>
    <w:p>
      <w:pPr>
        <w:pStyle w:val="BodyText"/>
      </w:pPr>
      <w:r>
        <w:t xml:space="preserve">Qatar Doha to consider careers where they can apply rigorous mathematical frameworks to real-world problems.</w:t>
      </w:r>
    </w:p>
    <w:bookmarkEnd w:id="21"/>
    <w:bookmarkStart w:id="22" w:name="the-strategic-context-in-qatar-doha"/>
    <w:p>
      <w:pPr>
        <w:pStyle w:val="Heading2"/>
      </w:pPr>
      <w:r>
        <w:t xml:space="preserve">The Strategic Context in Qatar Doha</w:t>
      </w:r>
    </w:p>
    <w:p>
      <w:pPr>
        <w:pStyle w:val="FirstParagraph"/>
      </w:pPr>
      <w:r>
        <w:t xml:space="preserve">The development of human capital is central to the National Vision 2030 for the State of</w:t>
      </w:r>
      <w:r>
        <w:t xml:space="preserve"> </w:t>
      </w:r>
      <w:r>
        <w:rPr>
          <w:bCs/>
          <w:b/>
        </w:rPr>
        <w:t xml:space="preserve">Qatar Doha</w:t>
      </w:r>
      <w:r>
        <w:t xml:space="preserve">. Recognizing that innovation relies heavily on STEM education, there is a distinct push to cultivate homegrown experts who can lead in technology and research. Within this framework, the role of a</w:t>
      </w:r>
    </w:p>
    <w:p>
      <w:pPr>
        <w:pStyle w:val="BodyText"/>
      </w:pPr>
      <w:r>
        <w:t xml:space="preserve">mathematician becomes pivotal. They are not merely teachers but architects of solutions for smart cities , healthcare systems , and financial markets . This poster specifically addresses how the academic ecosystem in</w:t>
      </w:r>
    </w:p>
    <w:p>
      <w:pPr>
        <w:pStyle w:val="BodyText"/>
      </w:pPr>
      <w:r>
        <w:t xml:space="preserve">Qatar Doha supports these professionals through state-of-the-art research centers like those found at Qatar University and Hamad Bin Khalifa University . By fostering an environment where a</w:t>
      </w:r>
      <w:r>
        <w:t xml:space="preserve"> </w:t>
      </w:r>
      <w:r>
        <w:rPr>
          <w:bCs/>
          <w:b/>
        </w:rPr>
        <w:t xml:space="preserve">Mathematician</w:t>
      </w:r>
      <w:r>
        <w:t xml:space="preserve"> </w:t>
      </w:r>
      <w:r>
        <w:t xml:space="preserve">can thrive , we ensure that</w:t>
      </w:r>
    </w:p>
    <w:p>
      <w:pPr>
        <w:pStyle w:val="BodyText"/>
      </w:pPr>
      <w:r>
        <w:t xml:space="preserve">Qatar Doha remains competitive on the global stage of technological advancement.</w:t>
      </w:r>
    </w:p>
    <w:bookmarkEnd w:id="22"/>
    <w:bookmarkStart w:id="23" w:name="the-modern-mathematicians-toolkit"/>
    <w:p>
      <w:pPr>
        <w:pStyle w:val="Heading2"/>
      </w:pPr>
      <w:r>
        <w:t xml:space="preserve">The Modern Mathematician's Toolkit</w:t>
      </w:r>
    </w:p>
    <w:p>
      <w:pPr>
        <w:pStyle w:val="FirstParagraph"/>
      </w:pPr>
      <w:r>
        <w:t xml:space="preserve">The contemporary</w:t>
      </w:r>
      <w:r>
        <w:t xml:space="preserve"> </w:t>
      </w:r>
      <w:r>
        <w:rPr>
          <w:bCs/>
          <w:b/>
        </w:rPr>
        <w:t xml:space="preserve">Mathematician</w:t>
      </w:r>
      <w:r>
        <w:t xml:space="preserve"> </w:t>
      </w:r>
      <w:r>
        <w:t xml:space="preserve">employs a diverse range of tools that transcend traditional calculation . Below are three key areas where these skills are currently reshaping industries :</w:t>
      </w:r>
    </w:p>
    <w:p>
      <w:pPr>
        <w:numPr>
          <w:ilvl w:val="0"/>
          <w:numId w:val="1001"/>
        </w:numPr>
        <w:pStyle w:val="Compact"/>
      </w:pPr>
      <w:r>
        <w:t xml:space="preserve">Cryptographic Security:</w:t>
      </w:r>
      <w:r>
        <w:br/>
      </w:r>
      <w:r>
        <w:t xml:space="preserve">As digital infrastructure expands globally , the need for unbreakable encryption grows. A skilled</w:t>
      </w:r>
      <w:r>
        <w:t xml:space="preserve"> </w:t>
      </w:r>
      <w:r>
        <w:rPr>
          <w:bCs/>
          <w:b/>
        </w:rPr>
        <w:t xml:space="preserve">Mathematician</w:t>
      </w:r>
      <w:r>
        <w:t xml:space="preserve"> </w:t>
      </w:r>
      <w:r>
        <w:t xml:space="preserve">develops public-key cryptography protocols that secure everything from banking transactions in Doha's financial districts to international communications . Understanding number theory is no longer esoteric; it is essential for national security.</w:t>
      </w:r>
    </w:p>
    <w:p>
      <w:pPr>
        <w:numPr>
          <w:ilvl w:val="0"/>
          <w:numId w:val="1001"/>
        </w:numPr>
        <w:pStyle w:val="Compact"/>
      </w:pPr>
      <w:r>
        <w:t xml:space="preserve">Data Science and Machine Learning:</w:t>
      </w:r>
      <w:r>
        <w:br/>
      </w:r>
      <w:r>
        <w:t xml:space="preserve">The explosion of big data requires more than just coding skills ; it requires deep statistical understanding. A trained</w:t>
      </w:r>
    </w:p>
    <w:p>
      <w:pPr>
        <w:numPr>
          <w:ilvl w:val="0"/>
          <w:numId w:val="1000"/>
        </w:numPr>
        <w:pStyle w:val="Compact"/>
      </w:pPr>
      <w:r>
        <w:t xml:space="preserve">Mathematician designs the algorithms that allow computers to learn from data . This capability is crucial for applications ranging from predictive maintenance in oil and gas infrastructure to personalized medicine at Hamad Medical Corporation.</w:t>
      </w:r>
    </w:p>
    <w:p>
      <w:pPr>
        <w:numPr>
          <w:ilvl w:val="0"/>
          <w:numId w:val="1001"/>
        </w:numPr>
        <w:pStyle w:val="Compact"/>
      </w:pPr>
      <w:r>
        <w:t xml:space="preserve">Optimization and Logistics:</w:t>
      </w:r>
      <w:r>
        <w:br/>
      </w:r>
      <w:r>
        <w:t xml:space="preserve">Efficient resource allocation is key to urban planning. Mathematicians develop optimization models that help manage traffic flows , energy consumption , and supply chains . For a rapidly developing metropolis like</w:t>
      </w:r>
    </w:p>
    <w:p>
      <w:pPr>
        <w:numPr>
          <w:ilvl w:val="0"/>
          <w:numId w:val="1000"/>
        </w:numPr>
        <w:pStyle w:val="Compact"/>
      </w:pPr>
      <w:r>
        <w:t xml:space="preserve">Qatar Doha, these mathematical insights are vital for sustainable growth.</w:t>
      </w:r>
    </w:p>
    <w:bookmarkEnd w:id="23"/>
    <w:bookmarkStart w:id="24" w:name="case-study-urban-modeling-in-qatar-doha"/>
    <w:p>
      <w:pPr>
        <w:pStyle w:val="Heading2"/>
      </w:pPr>
      <w:r>
        <w:t xml:space="preserve">Case Study: Urban Modeling in Qatar Doha</w:t>
      </w:r>
    </w:p>
    <w:p>
      <w:pPr>
        <w:pStyle w:val="FirstParagraph"/>
      </w:pPr>
      <w:r>
        <w:t xml:space="preserve">To illustrate the practical application of these concepts , we present a case study involving urban planners working alongside local mathematicians . In this initiative , a team of specialists modeled pedestrian movement patterns across education city and downtown areas. The goal was to optimize public transport routes and reduce congestion during major events like the FIFA World Cup legacy initiatives.</w:t>
      </w:r>
    </w:p>
    <w:p>
      <w:pPr>
        <w:pStyle w:val="BodyText"/>
      </w:pPr>
      <w:r>
        <w:t xml:space="preserve">The success of this project hinged on the expertise of a dedicated</w:t>
      </w:r>
    </w:p>
    <w:p>
      <w:pPr>
        <w:pStyle w:val="BodyText"/>
      </w:pPr>
      <w:r>
        <w:t xml:space="preserve">Mathematician. Using stochastic processes and graph theory , they created dynamic simulations that predicted bottlenecks before they occurred. This example underscores how a</w:t>
      </w:r>
    </w:p>
    <w:p>
      <w:pPr>
        <w:pStyle w:val="BodyText"/>
      </w:pPr>
      <w:r>
        <w:t xml:space="preserve">Mathematician's work directly impacts infrastructure decisions in</w:t>
      </w:r>
    </w:p>
    <w:p>
      <w:pPr>
        <w:pStyle w:val="BodyText"/>
      </w:pPr>
      <w:r>
        <w:t xml:space="preserve">Qatar Doha. It demonstrates that when academic rigor meets practical application, the results are tangible improvements in quality of life and operational efficiency.</w:t>
      </w:r>
    </w:p>
    <w:p>
      <w:pPr>
        <w:pStyle w:val="BodyText"/>
      </w:pPr>
      <w:r>
        <w:t xml:space="preserve">This case study serves as a testament to the collaborative potential between universities and government bodies. It encourages aspiring students in</w:t>
      </w:r>
      <w:r>
        <w:t xml:space="preserve"> </w:t>
      </w:r>
      <w:r>
        <w:rPr>
          <w:bCs/>
          <w:b/>
        </w:rPr>
        <w:t xml:space="preserve">Qatar Doha</w:t>
      </w:r>
      <w:r>
        <w:t xml:space="preserve"> </w:t>
      </w:r>
      <w:r>
        <w:t xml:space="preserve">to see themselves not just as learners but as future contributors who can solve complex logistical challenges through mathematical inquiry.</w:t>
      </w:r>
    </w:p>
    <w:bookmarkEnd w:id="24"/>
    <w:bookmarkStart w:id="25" w:name="future-outlook"/>
    <w:p>
      <w:pPr>
        <w:pStyle w:val="Heading2"/>
      </w:pPr>
      <w:r>
        <w:t xml:space="preserve">Future Outlook</w:t>
      </w:r>
    </w:p>
    <w:p>
      <w:pPr>
        <w:pStyle w:val="FirstParagraph"/>
      </w:pPr>
      <w:r>
        <w:t xml:space="preserve">Looking ahead , the demand for a versatile</w:t>
      </w:r>
      <w:r>
        <w:t xml:space="preserve"> </w:t>
      </w:r>
      <w:r>
        <w:rPr>
          <w:bCs/>
          <w:b/>
        </w:rPr>
        <w:t xml:space="preserve">Mathematician</w:t>
      </w:r>
      <w:r>
        <w:t xml:space="preserve"> </w:t>
      </w:r>
      <w:r>
        <w:t xml:space="preserve">will continue to rise . Emerging fields such as quantum computing and bioinformatics require mathematical foundations that are only now beginning to be taught at scale.</w:t>
      </w:r>
    </w:p>
    <w:p>
      <w:pPr>
        <w:pStyle w:val="BodyText"/>
      </w:pPr>
      <w:r>
        <w:t xml:space="preserve">Institutions within</w:t>
      </w:r>
    </w:p>
    <w:p>
      <w:pPr>
        <w:pStyle w:val="BodyText"/>
      </w:pPr>
      <w:r>
        <w:t xml:space="preserve">Qatar Dohaare uniquely positioned to lead this charge. By investing in interdisciplinary programs that combine mathematics with computer science and biology , we can prepare the next generation of thinkers. The vision is clear: a robust academic community where every student understands that becoming a</w:t>
      </w:r>
    </w:p>
    <w:p>
      <w:pPr>
        <w:pStyle w:val="BodyText"/>
      </w:pPr>
      <w:r>
        <w:t xml:space="preserve">Mathematician opens doors to impactful careers in science , technology , engineering, and finance.</w:t>
      </w:r>
    </w:p>
    <w:p>
      <w:pPr>
        <w:pStyle w:val="BodyText"/>
      </w:pPr>
      <w:r>
        <w:t xml:space="preserve">Moreover , fostering international collaboration will remain essential. As global challenges become more interconnected, the solutions must be universal yet locally applicable. This requires mathematicians who are culturally aware and globally minded—qualities that resonate strongly with the diverse population of</w:t>
      </w:r>
      <w:r>
        <w:t xml:space="preserve"> </w:t>
      </w:r>
      <w:r>
        <w:rPr>
          <w:bCs/>
          <w:b/>
        </w:rPr>
        <w:t xml:space="preserve">Qatar Doha</w:t>
      </w:r>
      <w:r>
        <w:t xml:space="preserve">.</w:t>
      </w:r>
    </w:p>
    <w:bookmarkEnd w:id="25"/>
    <w:bookmarkStart w:id="26" w:name="conclusion"/>
    <w:p>
      <w:pPr>
        <w:pStyle w:val="Heading2"/>
      </w:pPr>
      <w:r>
        <w:t xml:space="preserve">Conclusion</w:t>
      </w:r>
    </w:p>
    <w:p>
      <w:pPr>
        <w:pStyle w:val="FirstParagraph"/>
      </w:pPr>
      <w:r>
        <w:t xml:space="preserve">In summary , this presentation highlights the critical and evolving role of the</w:t>
      </w:r>
    </w:p>
    <w:p>
      <w:pPr>
        <w:pStyle w:val="BodyText"/>
      </w:pPr>
      <w:r>
        <w:t xml:space="preserve">Mathematician. Far from being isolated theorists , mathematicians are integral to solving some of the most pressing issues facing society today . From securing digital networks to optimizing urban environments in</w:t>
      </w:r>
    </w:p>
    <w:p>
      <w:pPr>
        <w:pStyle w:val="BodyText"/>
      </w:pPr>
      <w:r>
        <w:t xml:space="preserve">Qatar Doha, their contributions are widespread and profound.</w:t>
      </w:r>
    </w:p>
    <w:p>
      <w:pPr>
        <w:pStyle w:val="BodyText"/>
      </w:pPr>
      <w:r>
        <w:t xml:space="preserve">We encourage educators, policymakers, and students alike to recognize the value of mathematics education. By supporting programs that train skilled mathematicians, we invest in a future driven by innovation , sustainability , and excellence. Let us continue to champion the cause of mathematical literacy in</w:t>
      </w:r>
      <w:r>
        <w:t xml:space="preserve"> </w:t>
      </w:r>
      <w:r>
        <w:rPr>
          <w:bCs/>
          <w:b/>
        </w:rPr>
        <w:t xml:space="preserve">Qatar Doha</w:t>
      </w:r>
      <w:r>
        <w:t xml:space="preserve">, ensuring that our</w:t>
      </w:r>
    </w:p>
    <w:p>
      <w:pPr>
        <w:pStyle w:val="BodyText"/>
      </w:pPr>
      <w:r>
        <w:t xml:space="preserve">mathematicians are equipped with the tools they need to shape tomorrow's world.</w:t>
      </w:r>
    </w:p>
    <w:bookmarkEnd w:id="26"/>
    <w:bookmarkStart w:id="27" w:name="contact-and-further-reading"/>
    <w:p>
      <w:pPr>
        <w:pStyle w:val="Heading3"/>
      </w:pPr>
      <w:r>
        <w:t xml:space="preserve">Contact and Further Reading</w:t>
      </w:r>
    </w:p>
    <w:p>
      <w:pPr>
        <w:pStyle w:val="FirstParagraph"/>
      </w:pPr>
      <w:r>
        <w:t xml:space="preserve">For more information regarding mathematics programs and research opportunities in the region please visit our website or contact the Department of Mathematics at your local university. Join us in celebrating the power of numbers and logic.</w:t>
      </w:r>
    </w:p>
    <w:p>
      <w:pPr>
        <w:pStyle w:val="BodyText"/>
      </w:pPr>
      <w:r>
        <w:rPr>
          <w:iCs/>
          <w:i/>
        </w:rPr>
        <w:t xml:space="preserve">This poster was prepared specifically for distribution within educational institutions across</w:t>
      </w:r>
      <w:r>
        <w:rPr>
          <w:iCs/>
          <w:i/>
        </w:rPr>
        <w:t xml:space="preserve"> </w:t>
      </w:r>
      <w:r>
        <w:rPr>
          <w:bCs/>
          <w:b/>
          <w:iCs/>
          <w:i/>
        </w:rPr>
        <w:t xml:space="preserve">Qatar Doha</w:t>
      </w:r>
      <w:r>
        <w:rPr>
          <w:iCs/>
          <w:i/>
        </w:rPr>
        <w:t xml:space="preserve"> </w:t>
      </w:r>
      <w:r>
        <w:rPr>
          <w:iCs/>
          <w:i/>
        </w:rPr>
        <w:t xml:space="preserve">to promote awareness of mathematical sciences.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Impact of the Mathematician in Modern Society</dc:title>
  <dc:creator/>
  <dc:language>en</dc:language>
  <cp:keywords/>
  <dcterms:created xsi:type="dcterms:W3CDTF">2026-07-29T15:55:53Z</dcterms:created>
  <dcterms:modified xsi:type="dcterms:W3CDTF">2026-07-29T15:55:53Z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