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8" w:name="Xa29c5e99ed6e0693f9e0408429a4e0ef2a70689"/>
    <w:p>
      <w:pPr>
        <w:pStyle w:val="Heading1"/>
      </w:pPr>
      <w:r>
        <w:t xml:space="preserve">The Mathematician in United States Los Angeles</w:t>
      </w:r>
    </w:p>
    <w:bookmarkStart w:id="20" w:name="X0dba2c44615351910adfef7f256cae0e81bdb75"/>
    <w:p>
      <w:pPr>
        <w:pStyle w:val="Heading2"/>
      </w:pPr>
      <w:r>
        <w:t xml:space="preserve">The Mathematical Landscape of Los Angeles</w:t>
      </w:r>
    </w:p>
    <w:p>
      <w:pPr>
        <w:pStyle w:val="FirstParagraph"/>
      </w:pPr>
      <w:r>
        <w:t xml:space="preserve">In the vibrant cultural and intellectual landscape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the role of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extends far beyond traditional academic boundaries. While often overshadowed by Hollywood's global influence, Los Angeles is a burgeoning epicenter for mathematical research, particularly in applied mathematics, data science, and complex systems analysis. This poster presentation explores how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serves as a vital tool for disseminating these advanced mathematical concepts within the dynamic environment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</w:t>
      </w:r>
    </w:p>
    <w:bookmarkEnd w:id="20"/>
    <w:bookmarkStart w:id="21" w:name="Xddea8eb888f56dde12eb12aab0917fa9e97e9e1"/>
    <w:p>
      <w:pPr>
        <w:pStyle w:val="Heading2"/>
      </w:pPr>
      <w:r>
        <w:t xml:space="preserve">The Intersection of Mathematics and Technology in Los Angeles</w:t>
      </w:r>
    </w:p>
    <w:p>
      <w:pPr>
        <w:pStyle w:val="FirstParagraph"/>
      </w:pPr>
      <w:r>
        <w:t xml:space="preserve">The city of Los Angeles is currently witnessing a technological renaissance. From Silicon Beach startups to major research institutions like UCLA, USC, and Caltech (located in nearby Pasadena), the demand for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expertise is at an all-time high. The unique urban topology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with its sprawling geography and complex traffic systems, provides a real-world laboratory for mathematical modeling.</w:t>
      </w:r>
    </w:p>
    <w:p>
      <w:pPr>
        <w:pStyle w:val="BodyText"/>
      </w:pPr>
      <w:r>
        <w:t xml:space="preserve">This poster highlights several key areas where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effectively communicates these advancements: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Flow Optimization:</w:t>
      </w:r>
      <w:r>
        <w:t xml:space="preserve"> </w:t>
      </w:r>
      <w:r>
        <w:t xml:space="preserve">Using stochastic calculus to manage the notorious congestion of Los Angeles freeways.</w:t>
      </w:r>
    </w:p>
    <w:bookmarkEnd w:id="21"/>
    <w:bookmarkStart w:id="22" w:name="X4ab76c0eb1aa5f7a49c3ff9d39277e2fd895552"/>
    <w:p>
      <w:pPr>
        <w:pStyle w:val="Heading2"/>
      </w:pPr>
      <w:r>
        <w:t xml:space="preserve">The Role of the Poster Presentation Academic Format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academic gatherings, workshops, and conferences are frequent but often fast-paced.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method remains one of the most effective ways to convey complex mathematical proofs and data visualizations quickly. Unlike lengthy journal articles, a poster allows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to engage directly with peers from diverse fields such as physics, computer science, and economics.</w:t>
      </w:r>
    </w:p>
    <w:bookmarkEnd w:id="22"/>
    <w:bookmarkStart w:id="23" w:name="Xd936b1a140237fd1dcf22d08e59bc4104a1689a"/>
    <w:p>
      <w:pPr>
        <w:pStyle w:val="Heading2"/>
      </w:pPr>
      <w:r>
        <w:t xml:space="preserve">Data Visualization in Mathematical Research</w:t>
      </w:r>
    </w:p>
    <w:p>
      <w:pPr>
        <w:pStyle w:val="FirstParagraph"/>
      </w:pPr>
      <w:r>
        <w:t xml:space="preserve">A core component of this presentation is the emphasis on data visualization.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where visual media dominates culture, mathematical concepts must be presented in an accessible yet rigorous manner.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demands that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distills complex equations into clear, impactful graphics.</w:t>
      </w:r>
    </w:p>
    <w:bookmarkEnd w:id="23"/>
    <w:bookmarkStart w:id="24" w:name="Xa30573af7eb35a0a1047a23fc8c242839d88135"/>
    <w:p>
      <w:pPr>
        <w:pStyle w:val="Heading2"/>
      </w:pPr>
      <w:r>
        <w:t xml:space="preserve">Cross-Disciplinary Collaboration in Los Angeles</w:t>
      </w:r>
    </w:p>
    <w:p>
      <w:pPr>
        <w:pStyle w:val="FirstParagraph"/>
      </w:pPr>
      <w:r>
        <w:t xml:space="preserve">The collaborative spirit of the city encourages cross-disciplinary research.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working on fluid dynamics may find collaboration opportunities with aerospace engineers at major aerospace firms headquartered in the region.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is ideal for these interdisciplinary encounters, as it facilitates informal discussions and networking during breaks in conferences.</w:t>
      </w:r>
    </w:p>
    <w:bookmarkEnd w:id="24"/>
    <w:bookmarkStart w:id="25" w:name="X71b604df41d3b8864ed2b14584ccbd0061e0213"/>
    <w:p>
      <w:pPr>
        <w:pStyle w:val="Heading2"/>
      </w:pPr>
      <w:r>
        <w:t xml:space="preserve">The Future of Mathematical Education in Los Angeles</w:t>
      </w:r>
    </w:p>
    <w:p>
      <w:pPr>
        <w:pStyle w:val="FirstParagraph"/>
      </w:pPr>
      <w:r>
        <w:t xml:space="preserve">Educational institutions across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are increasingly integrating real-world applications into their curricula.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model is being adopted at the undergraduate level to teach students how to communicate their findings effectively. This prepares the next generation of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to contribute meaningfully to both academia and industry.</w:t>
      </w:r>
    </w:p>
    <w:bookmarkEnd w:id="25"/>
    <w:bookmarkStart w:id="26" w:name="Xec814a60aa7daa6547f0501b4e5cf3a8130b4c7"/>
    <w:p>
      <w:pPr>
        <w:pStyle w:val="Heading2"/>
      </w:pPr>
      <w:r>
        <w:t xml:space="preserve">Innovative Applications in Urban Planning</w:t>
      </w:r>
    </w:p>
    <w:p>
      <w:pPr>
        <w:pStyle w:val="FirstParagraph"/>
      </w:pPr>
      <w:r>
        <w:t xml:space="preserve">Los Angeles faces unique challenges related to urban planning, housing, and sustainable development. Mathematicians are utilizing game theory and optimization algorithms to propose solutions for these issues.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allows researchers to present their findings in a way that is easily understood by city planners and policymakers.</w:t>
      </w:r>
    </w:p>
    <w:bookmarkEnd w:id="26"/>
    <w:bookmarkStart w:id="27" w:name="Xfca69efeccadda651fc33eda230506ccc21f47e"/>
    <w:p>
      <w:pPr>
        <w:pStyle w:val="Heading2"/>
      </w:pPr>
      <w:r>
        <w:t xml:space="preserve">The Digital Revolution of Academic Communication</w:t>
      </w:r>
    </w:p>
    <w:p>
      <w:pPr>
        <w:pStyle w:val="FirstParagraph"/>
      </w:pPr>
      <w:r>
        <w:t xml:space="preserve">In recent years, the traditional physical poster has evolved into digital formats, especially relevant for large events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However, the core principles of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remain unchanged: clarity, conciseness, and visual appeal. A skilled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must adapt to these changes while maintaining rigor.</w:t>
      </w:r>
    </w:p>
    <w:bookmarkEnd w:id="27"/>
    <w:bookmarkStart w:id="28" w:name="the-impact-on-local-economy-and-industry"/>
    <w:p>
      <w:pPr>
        <w:pStyle w:val="Heading2"/>
      </w:pPr>
      <w:r>
        <w:t xml:space="preserve">The Impact on Local Economy and Industry</w:t>
      </w:r>
    </w:p>
    <w:p>
      <w:pPr>
        <w:pStyle w:val="FirstParagraph"/>
      </w:pPr>
      <w:r>
        <w:t xml:space="preserve">The research conducted by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in Los Angeles has tangible economic impacts. From improving logistics for delivery services to enhancing financial modeling in the city's growing fintech sector, the applications are vast.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serves as a bridge between theoretical mathematics and practical industry solutions.</w:t>
      </w:r>
    </w:p>
    <w:bookmarkEnd w:id="28"/>
    <w:bookmarkStart w:id="29" w:name="X11cb2ff326eebefc2cc0467e0ead738ea8e6edc"/>
    <w:p>
      <w:pPr>
        <w:pStyle w:val="Heading2"/>
      </w:pPr>
      <w:r>
        <w:t xml:space="preserve">Promoting Diversity and Inclusion in Mathematics</w:t>
      </w:r>
    </w:p>
    <w:p>
      <w:pPr>
        <w:pStyle w:val="FirstParagraph"/>
      </w:pPr>
      <w:r>
        <w:t xml:space="preserve">Institutions across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which is one of the most diverse cities globally, are actively promoting diversity within mathematical sciences. The collaborative nature of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environment encourages inclusivity and provides platforms for underrepresented groups to share their work.</w:t>
      </w:r>
    </w:p>
    <w:bookmarkEnd w:id="29"/>
    <w:bookmarkStart w:id="30" w:name="X00774d304b6fd4dc44452b6c05f8dba40697dfc"/>
    <w:p>
      <w:pPr>
        <w:pStyle w:val="Heading2"/>
      </w:pPr>
      <w:r>
        <w:t xml:space="preserve">The Importance of Interdisciplinary Communication</w:t>
      </w:r>
    </w:p>
    <w:p>
      <w:pPr>
        <w:pStyle w:val="FirstParagraph"/>
      </w:pPr>
      <w:r>
        <w:t xml:space="preserve">Mathematics is often viewed as an abstract discipline. However,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its applications are highly concrete and immediate.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forces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to bridge the gap between abstract theory and practical application, making their work accessible to a broader audience.</w:t>
      </w:r>
    </w:p>
    <w:bookmarkEnd w:id="30"/>
    <w:bookmarkStart w:id="31" w:name="the-global-reach-of-local-research"/>
    <w:p>
      <w:pPr>
        <w:pStyle w:val="Heading2"/>
      </w:pPr>
      <w:r>
        <w:t xml:space="preserve">The Global Reach of Local Research</w:t>
      </w:r>
    </w:p>
    <w:p>
      <w:pPr>
        <w:pStyle w:val="FirstParagraph"/>
      </w:pPr>
      <w:r>
        <w:t xml:space="preserve">Innovations emerging from Los Angeles often have global implications. The research presented via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frequently influences international standards in data science and algorithmic efficiency. This underscores the importance of cities like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which is a critical hub for global innovation.</w:t>
      </w:r>
    </w:p>
    <w:bookmarkEnd w:id="31"/>
    <w:bookmarkStart w:id="32" w:name="X470ee344aefabe3b0bf51c7ad45b88d2f7fb4a3"/>
    <w:p>
      <w:pPr>
        <w:pStyle w:val="Heading2"/>
      </w:pPr>
      <w:r>
        <w:t xml:space="preserve">The Enduring Value of Visual Communication</w:t>
      </w:r>
    </w:p>
    <w:p>
      <w:pPr>
        <w:pStyle w:val="FirstParagraph"/>
      </w:pPr>
      <w:r>
        <w:t xml:space="preserve">In an era dominated by text, the power of visual communication cannot be overstated. A well-designed poster can convey complex mathematical relationships instantly. This is particularly important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where the pace of life and work demands efficient information exchange.</w:t>
      </w:r>
    </w:p>
    <w:bookmarkEnd w:id="32"/>
    <w:bookmarkStart w:id="33" w:name="X0c1fb3ed461f551fc2faf0cf32881a599341503"/>
    <w:p>
      <w:pPr>
        <w:pStyle w:val="Heading2"/>
      </w:pPr>
      <w:r>
        <w:t xml:space="preserve">The Future Landscape of Mathematical Research</w:t>
      </w:r>
    </w:p>
    <w:p>
      <w:pPr>
        <w:pStyle w:val="FirstParagraph"/>
      </w:pPr>
      <w:r>
        <w:t xml:space="preserve">Looking ahead, the integration of artificial intelligence and machine learning will further transform the role of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s.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will likely continue to evolve, incorporating interactive elements and virtual reality to enhance engagement.</w:t>
      </w:r>
    </w:p>
    <w:bookmarkEnd w:id="33"/>
    <w:bookmarkStart w:id="34" w:name="Xcdd62440d5518a644d4aadf200eca4979afd1b1"/>
    <w:p>
      <w:pPr>
        <w:pStyle w:val="Heading2"/>
      </w:pPr>
      <w:r>
        <w:t xml:space="preserve">The Unique Contribution of Los Angeles Researchers</w:t>
      </w:r>
    </w:p>
    <w:p>
      <w:pPr>
        <w:pStyle w:val="FirstParagraph"/>
      </w:pPr>
      <w:r>
        <w:t xml:space="preserve">The researchers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which is a hub for entertainment, technology, and aerospace, bring unique perspectives to mathematics. Their work often addresses challenges that are specific to urban environments and modern technological infrastructure.</w:t>
      </w:r>
    </w:p>
    <w:bookmarkEnd w:id="34"/>
    <w:bookmarkStart w:id="35" w:name="X34056afef73a3bdb71ba4f6b62010ac10a4b4ed"/>
    <w:p>
      <w:pPr>
        <w:pStyle w:val="Heading2"/>
      </w:pPr>
      <w:r>
        <w:t xml:space="preserve">Closing Remarks on the Poster Presentation Academic Format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is an indispensable tool for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working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It facilitates communication, fosters collaboration, and ensures that mathematical innovations are effectively translated into solutions for real-world problems. As the city continues to grow and evolve, the role of mathematics will only become more central to its success.</w:t>
      </w:r>
    </w:p>
    <w:bookmarkEnd w:id="35"/>
    <w:bookmarkStart w:id="3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synergy between rigorous academic inquiry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which is a major hub for innovation, and the effective communication of complex ideas through the</w:t>
      </w:r>
      <w:r>
        <w:t xml:space="preserve"> </w:t>
      </w:r>
      <w:r>
        <w:rPr>
          <w:iCs/>
          <w:i/>
        </w:rPr>
        <w:t xml:space="preserve">Poster Presentation academic</w:t>
      </w:r>
      <w:r>
        <w:t xml:space="preserve"> </w:t>
      </w:r>
      <w:r>
        <w:t xml:space="preserve">format creates a fertile ground for advancement.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of this region are not just theorists; they are problem-solvers contributing to the technological and social fabric of Los Angeles. By embracing diverse presentation methods, including posters, researchers ensure that their work reaches a wide audience, driving progress in both academic and industrial spheres.</w:t>
      </w:r>
    </w:p>
    <w:bookmarkEnd w:id="36"/>
    <w:bookmarkStart w:id="37" w:name="references-and-further-reading"/>
    <w:p>
      <w:pPr>
        <w:pStyle w:val="Heading2"/>
      </w:pPr>
      <w:r>
        <w:t xml:space="preserve">References and Further Reading</w:t>
      </w:r>
    </w:p>
    <w:p>
      <w:pPr>
        <w:pStyle w:val="FirstParagraph"/>
      </w:pPr>
      <w:r>
        <w:t xml:space="preserve">- UCLA Department of Mathematics: Current Research Initiatives.</w:t>
      </w:r>
      <w:r>
        <w:br/>
      </w:r>
      <w:r>
        <w:t xml:space="preserve">- USC Viterbi School of Engineering: Applied Mathematics Programs.</w:t>
      </w:r>
      <w:r>
        <w:br/>
      </w:r>
      <w:r>
        <w:t xml:space="preserve">- Caltech Division of Physics, Mathematics, and Astronomy.</w:t>
      </w:r>
      <w:r>
        <w:br/>
      </w:r>
      <w:r>
        <w:t xml:space="preserve">- Los Angeles Economic Development Corporation Reports on Tech Sector Growth.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Mathematician in United States Los Angeles</dc:title>
  <dc:creator/>
  <dc:language>en</dc:language>
  <cp:keywords/>
  <dcterms:created xsi:type="dcterms:W3CDTF">2026-07-30T00:30:20Z</dcterms:created>
  <dcterms:modified xsi:type="dcterms:W3CDTF">2026-07-30T00:30:20Z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