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8" w:name="X50c9509ff8e469611d5106582c9e793a6b31625"/>
    <w:p>
      <w:pPr>
        <w:pStyle w:val="Heading1"/>
      </w:pPr>
      <w:r>
        <w:t xml:space="preserve">Mechanical Engineering Innovations in Indonesia Jakarta: Addressing Urban Challenges Through Sustainable Infrastructure and Advanced Diagnostics</w:t>
      </w:r>
    </w:p>
    <w:p>
      <w:pPr>
        <w:pStyle w:val="FirstParagraph"/>
      </w:pPr>
      <w:r>
        <w:t xml:space="preserve">Presented by: Academic Research Consortium on Urban Mobility &amp;</w:t>
      </w:r>
      <w:r>
        <w:br/>
      </w:r>
      <w:r>
        <w:t xml:space="preserve">Affiliation: Department of Mechanical Engineering, University of Indonesia Jakarta</w:t>
      </w:r>
      <w:r>
        <w:br/>
      </w:r>
      <w:r>
        <w:t xml:space="preserve">Conference: International Symposium on Sustainable Asian Cities, Jakarta Convention Center</w:t>
      </w:r>
      <w:r>
        <w:br/>
      </w:r>
      <w:r>
        <w:t xml:space="preserve">Date: October 2023</w:t>
      </w:r>
    </w:p>
    <w:bookmarkStart w:id="20" w:name="introduction-and-context"/>
    <w:p>
      <w:pPr>
        <w:pStyle w:val="Heading2"/>
      </w:pPr>
      <w:r>
        <w:t xml:space="preserve">1. Introduction and Context</w:t>
      </w:r>
    </w:p>
    <w:p>
      <w:pPr>
        <w:pStyle w:val="FirstParagraph"/>
      </w:pPr>
      <w:r>
        <w:rPr>
          <w:bCs/>
          <w:b/>
        </w:rPr>
        <w:t xml:space="preserve">Mechanic</w:t>
      </w:r>
      <w:r>
        <w:t xml:space="preserve">s, defined broadly within the realm of mechanical engineering and systems maintenance, play a pivotal role in the functionality of modern urban centers. In the context of</w:t>
      </w:r>
      <w:r>
        <w:t xml:space="preserve"> </w:t>
      </w:r>
      <w:r>
        <w:rPr>
          <w:bCs/>
          <w:b/>
        </w:rPr>
        <w:t xml:space="preserve">Indonesia Jakarta</w:t>
      </w:r>
      <w:r>
        <w:t xml:space="preserve">, a megacity with a population exceeding 10 million people within its administrative boundaries (and over 30 million in its metropolitan area), mechanical systems are under unprecedented stress.</w:t>
      </w:r>
    </w:p>
    <w:p>
      <w:pPr>
        <w:pStyle w:val="BodyText"/>
      </w:pPr>
      <w:r>
        <w:t xml:space="preserve">This poster presentation explores the critical intersection of traditional mechanical practices and modern engineering solutions. We analyze how mechanical interventions impact public transportation efficiency, waste management infrastructure, and residential energy consumption in one of Asia’s most dynamic cities. The focus is on how adapting standard</w:t>
      </w:r>
      <w:r>
        <w:t xml:space="preserve"> </w:t>
      </w:r>
      <w:r>
        <w:rPr>
          <w:bCs/>
          <w:b/>
        </w:rPr>
        <w:t xml:space="preserve">Mechanic</w:t>
      </w:r>
      <w:r>
        <w:t xml:space="preserve"> </w:t>
      </w:r>
      <w:r>
        <w:t xml:space="preserve">principles to the specific climatic, logistical, and cultural environment of</w:t>
      </w:r>
      <w:r>
        <w:t xml:space="preserve"> </w:t>
      </w:r>
      <w:r>
        <w:rPr>
          <w:bCs/>
          <w:b/>
        </w:rPr>
        <w:t xml:space="preserve">Indonesia Jakarta</w:t>
      </w:r>
      <w:r>
        <w:t xml:space="preserve"> </w:t>
      </w:r>
      <w:r>
        <w:t xml:space="preserve">can lead to sustainable urban development.</w:t>
      </w:r>
    </w:p>
    <w:bookmarkEnd w:id="20"/>
    <w:bookmarkStart w:id="21" w:name="problem-statement"/>
    <w:p>
      <w:pPr>
        <w:pStyle w:val="Heading2"/>
      </w:pPr>
      <w:r>
        <w:t xml:space="preserve">2. Problem Statement</w:t>
      </w:r>
    </w:p>
    <w:p>
      <w:pPr>
        <w:pStyle w:val="FirstParagraph"/>
      </w:pPr>
      <w:r>
        <w:rPr>
          <w:bCs/>
          <w:b/>
        </w:rPr>
        <w:t xml:space="preserve">The Core Challenge:</w:t>
      </w:r>
    </w:p>
    <w:p>
      <w:pPr>
        <w:numPr>
          <w:ilvl w:val="0"/>
          <w:numId w:val="1001"/>
        </w:numPr>
        <w:pStyle w:val="Compact"/>
      </w:pPr>
      <w:r>
        <w:t xml:space="preserve">Rapid urbanization in Jakarta has outpaced the maintenance cycles of existing mechanical infrastructure.</w:t>
      </w:r>
    </w:p>
    <w:p>
      <w:pPr>
        <w:numPr>
          <w:ilvl w:val="0"/>
          <w:numId w:val="1001"/>
        </w:numPr>
        <w:pStyle w:val="Compact"/>
      </w:pPr>
      <w:r>
        <w:t xml:space="preserve">Tropical humidity and saline air accelerate corrosion in mechanical components, reducing lifespan by up to 30% compared to temperate climates.</w:t>
      </w:r>
    </w:p>
    <w:p>
      <w:pPr>
        <w:numPr>
          <w:ilvl w:val="0"/>
          <w:numId w:val="1001"/>
        </w:numPr>
        <w:pStyle w:val="Compact"/>
      </w:pPr>
      <w:r>
        <w:t xml:space="preserve">A fragmented regulatory environment for vehicle and machinery maintenance leads to inconsistent safety standards across the archipelago.</w:t>
      </w:r>
    </w:p>
    <w:p>
      <w:pPr>
        <w:pStyle w:val="FirstParagraph"/>
      </w:pPr>
      <w:r>
        <w:t xml:space="preserve">The central hypothesis of this study is that localized mechanical engineering protocols, tailored specifically to the environmental conditions of</w:t>
      </w:r>
      <w:r>
        <w:t xml:space="preserve"> </w:t>
      </w:r>
      <w:r>
        <w:rPr>
          <w:bCs/>
          <w:b/>
        </w:rPr>
        <w:t xml:space="preserve">Indonesia Jakarta</w:t>
      </w:r>
      <w:r>
        <w:t xml:space="preserve">, can significantly reduce operational downtime and carbon emissions. By integrating advanced diagnostic tools with traditional repair methodologies, we aim to create a hybrid model for mechanical maintenance that is both cost-effective and environmentally responsible.</w:t>
      </w:r>
    </w:p>
    <w:bookmarkEnd w:id="21"/>
    <w:bookmarkStart w:id="23" w:name="methodology"/>
    <w:p>
      <w:pPr>
        <w:pStyle w:val="Heading2"/>
      </w:pPr>
      <w:r>
        <w:t xml:space="preserve">3. Methodology</w:t>
      </w:r>
    </w:p>
    <w:p>
      <w:pPr>
        <w:pStyle w:val="FirstParagraph"/>
      </w:pPr>
      <w:r>
        <w:t xml:space="preserve">This research employs a mixed-methods approach, combining quantitative data analysis of mechanical failure rates with qualitative assessments of maintenance workflows in Jakarta.</w:t>
      </w:r>
    </w:p>
    <w:p>
      <w:pPr>
        <w:pStyle w:val="BodyText"/>
      </w:pPr>
      <w:r>
        <w:rPr>
          <w:bCs/>
          <w:b/>
        </w:rPr>
        <w:t xml:space="preserve">Data Collection:</w:t>
      </w:r>
    </w:p>
    <w:p>
      <w:pPr>
        <w:numPr>
          <w:ilvl w:val="0"/>
          <w:numId w:val="1002"/>
        </w:numPr>
        <w:pStyle w:val="Compact"/>
      </w:pPr>
      <w:r>
        <w:t xml:space="preserve">We collected telemetry data from 500 public buses (TransJakarta) over a 12-month period to identify common mechanical failure points.</w:t>
      </w:r>
    </w:p>
    <w:p>
      <w:pPr>
        <w:numPr>
          <w:ilvl w:val="0"/>
          <w:numId w:val="1002"/>
        </w:numPr>
        <w:pStyle w:val="Compact"/>
      </w:pPr>
      <w:r>
        <w:t xml:space="preserve">Sensor data was gathered from three major waste management facilities in West Jakarta to assess the efficiency of hydraulic systems used in compaction vehicles.</w:t>
      </w:r>
    </w:p>
    <w:p>
      <w:pPr>
        <w:pStyle w:val="FirstParagraph"/>
      </w:pPr>
      <w:r>
        <w:t xml:space="preserve">[Figure 1: Map of Jakarta Showing Sensor Deployment Zones]</w:t>
      </w:r>
    </w:p>
    <w:bookmarkStart w:id="22" w:name="data-analysis-framework"/>
    <w:p>
      <w:pPr>
        <w:pStyle w:val="Heading3"/>
      </w:pPr>
      <w:r>
        <w:t xml:space="preserve">Data Analysis Framework</w:t>
      </w:r>
    </w:p>
    <w:p>
      <w:pPr>
        <w:pStyle w:val="FirstParagraph"/>
      </w:pPr>
      <w:r>
        <w:t xml:space="preserve">The mechanical performance data was analyzed using Finite Element Analysis (FEA) to simulate stress loads on critical components. We specifically focused on the impact of high ambient temperatures and frequent heavy braking cycles typical of Jakarta’s traffic conditions. The study also involved interviews with local</w:t>
      </w:r>
      <w:r>
        <w:t xml:space="preserve"> </w:t>
      </w:r>
      <w:r>
        <w:rPr>
          <w:bCs/>
          <w:b/>
        </w:rPr>
        <w:t xml:space="preserve">Mechanic</w:t>
      </w:r>
      <w:r>
        <w:t xml:space="preserve">s and fleet managers to understand the practical barriers to implementing advanced maintenance technologies.</w:t>
      </w:r>
    </w:p>
    <w:bookmarkEnd w:id="22"/>
    <w:bookmarkEnd w:id="23"/>
    <w:bookmarkStart w:id="24" w:name="key-findings"/>
    <w:p>
      <w:pPr>
        <w:pStyle w:val="Heading2"/>
      </w:pPr>
      <w:r>
        <w:t xml:space="preserve">4. Key Findings</w:t>
      </w:r>
    </w:p>
    <w:p>
      <w:pPr>
        <w:pStyle w:val="FirstParagraph"/>
      </w:pPr>
      <w:r>
        <w:rPr>
          <w:bCs/>
          <w:b/>
        </w:rPr>
        <w:t xml:space="preserve">Finding 1: Corrosion Impact</w:t>
      </w:r>
      <w:r>
        <w:br/>
      </w:r>
      <w:r>
        <w:t xml:space="preserve">Mechanical components in Jakarta experience 25% faster degradation due to salt air from the Java Sea, necessitating specialized coating technologies.</w:t>
      </w:r>
    </w:p>
    <w:p>
      <w:pPr>
        <w:pStyle w:val="BodyText"/>
      </w:pPr>
      <w:r>
        <w:rPr>
          <w:bCs/>
          <w:b/>
        </w:rPr>
        <w:t xml:space="preserve">Finding 2: Diagnostic Efficiency</w:t>
      </w:r>
      <w:r>
        <w:br/>
      </w:r>
      <w:r>
        <w:t xml:space="preserve">Implementation of IoT-enabled diagnostic tools reduced mechanical downtime by 15% in tested fleets. However, adoption is hindered by a skills gap among local technicians.</w:t>
      </w:r>
    </w:p>
    <w:p>
      <w:pPr>
        <w:pStyle w:val="BodyText"/>
      </w:pPr>
      <w:r>
        <w:t xml:space="preserve">The data indicates that while the hardware solutions for improving mechanical reliability are available, the human capital aspect remains a bottleneck. Most traditional</w:t>
      </w:r>
      <w:r>
        <w:t xml:space="preserve"> </w:t>
      </w:r>
      <w:r>
        <w:rPr>
          <w:bCs/>
          <w:b/>
        </w:rPr>
        <w:t xml:space="preserve">Mechanic</w:t>
      </w:r>
      <w:r>
        <w:t xml:space="preserve">s in Jakarta rely on experiential knowledge rather than data-driven diagnostics. Bridging this gap requires targeted educational programs and user-friendly diagnostic interfaces.</w:t>
      </w:r>
    </w:p>
    <w:bookmarkEnd w:id="24"/>
    <w:bookmarkStart w:id="25" w:name="discussion-the-jakarta-context"/>
    <w:p>
      <w:pPr>
        <w:pStyle w:val="Heading2"/>
      </w:pPr>
      <w:r>
        <w:t xml:space="preserve">5. Discussion: The Jakarta Context</w:t>
      </w:r>
    </w:p>
    <w:p>
      <w:pPr>
        <w:pStyle w:val="FirstParagraph"/>
      </w:pPr>
      <w:r>
        <w:t xml:space="preserve">The specific context of</w:t>
      </w:r>
      <w:r>
        <w:t xml:space="preserve"> </w:t>
      </w:r>
      <w:r>
        <w:rPr>
          <w:bCs/>
          <w:b/>
        </w:rPr>
        <w:t xml:space="preserve">Indonesia Jakarta</w:t>
      </w:r>
      <w:r>
        <w:t xml:space="preserve"> </w:t>
      </w:r>
      <w:r>
        <w:t xml:space="preserve">presents unique variables that cannot be ignored in mechanical engineering discussions. Unlike cities in Europe or North America, Jakarta’s infrastructure must cope with:</w:t>
      </w:r>
    </w:p>
    <w:p>
      <w:pPr>
        <w:numPr>
          <w:ilvl w:val="0"/>
          <w:numId w:val="1003"/>
        </w:numPr>
        <w:pStyle w:val="Compact"/>
      </w:pPr>
      <w:r>
        <w:rPr>
          <w:bCs/>
          <w:b/>
        </w:rPr>
        <w:t xml:space="preserve">Flooding Risks:</w:t>
      </w:r>
      <w:r>
        <w:t xml:space="preserve"> </w:t>
      </w:r>
      <w:r>
        <w:t xml:space="preserve">Mechanical systems for drainage and water management are frequently submerged, requiring hermetic sealing and corrosion-resistant materials.</w:t>
      </w:r>
    </w:p>
    <w:p>
      <w:pPr>
        <w:numPr>
          <w:ilvl w:val="0"/>
          <w:numId w:val="1003"/>
        </w:numPr>
        <w:pStyle w:val="Compact"/>
      </w:pPr>
      <w:r>
        <w:rPr>
          <w:bCs/>
          <w:b/>
        </w:rPr>
        <w:t xml:space="preserve">Traffic Congestion:</w:t>
      </w:r>
      <w:r>
        <w:t xml:space="preserve"> </w:t>
      </w:r>
      <w:r>
        <w:t xml:space="preserve">The "stop-and-go" nature of Jakarta’s traffic places unique thermal stresses on engines and braking systems compared to highway driving environments.</w:t>
      </w:r>
    </w:p>
    <w:p>
      <w:pPr>
        <w:numPr>
          <w:ilvl w:val="0"/>
          <w:numId w:val="1003"/>
        </w:numPr>
        <w:pStyle w:val="Compact"/>
      </w:pPr>
      <w:r>
        <w:rPr>
          <w:bCs/>
          <w:b/>
        </w:rPr>
        <w:t xml:space="preserve">Economic Disparity:</w:t>
      </w:r>
      <w:r>
        <w:t xml:space="preserve"> </w:t>
      </w:r>
      <w:r>
        <w:t xml:space="preserve">A dual economy exists where high-end fleets have access to premium maintenance, while the majority of private vehicles rely on informal mechanic workshops.</w:t>
      </w:r>
    </w:p>
    <w:p>
      <w:pPr>
        <w:pStyle w:val="FirstParagraph"/>
      </w:pPr>
      <w:r>
        <w:t xml:space="preserve">This disparity creates a significant challenge for standardizing mechanical safety. Our research suggests that integrating formal engineering standards with the informal workshop ecosystem is crucial. By providing modular diagnostic kits and simplified training modules to local</w:t>
      </w:r>
      <w:r>
        <w:t xml:space="preserve"> </w:t>
      </w:r>
      <w:r>
        <w:rPr>
          <w:bCs/>
          <w:b/>
        </w:rPr>
        <w:t xml:space="preserve">Mechanic</w:t>
      </w:r>
      <w:r>
        <w:t xml:space="preserve">s, we can elevate the overall standard of vehicle maintenance across all income levels.</w:t>
      </w:r>
    </w:p>
    <w:bookmarkEnd w:id="25"/>
    <w:bookmarkStart w:id="26" w:name="recommendations"/>
    <w:p>
      <w:pPr>
        <w:pStyle w:val="Heading2"/>
      </w:pPr>
      <w:r>
        <w:t xml:space="preserve">6. Recommendations</w:t>
      </w:r>
    </w:p>
    <w:p>
      <w:pPr>
        <w:pStyle w:val="FirstParagraph"/>
      </w:pPr>
      <w:r>
        <w:t xml:space="preserve">To address these challenges, we propose three actionable recommendations for policymakers and engineering firms operating in Indonesia:</w:t>
      </w:r>
    </w:p>
    <w:p>
      <w:pPr>
        <w:pStyle w:val="BodyText"/>
      </w:pPr>
      <w:r>
        <w:rPr>
          <w:bCs/>
          <w:b/>
        </w:rPr>
        <w:t xml:space="preserve">Digital Integration:</w:t>
      </w:r>
    </w:p>
    <w:p>
      <w:pPr>
        <w:numPr>
          <w:ilvl w:val="0"/>
          <w:numId w:val="1004"/>
        </w:numPr>
        <w:pStyle w:val="Compact"/>
      </w:pPr>
      <w:r>
        <w:t xml:space="preserve">Promote the use of mobile apps that allow local mechanics to upload diagnostic codes and receive real-time feedback from central engineering servers in Jakarta.</w:t>
      </w:r>
    </w:p>
    <w:p>
      <w:pPr>
        <w:pStyle w:val="FirstParagraph"/>
      </w:pPr>
      <w:r>
        <w:rPr>
          <w:bCs/>
          <w:b/>
        </w:rPr>
        <w:t xml:space="preserve">Climatic Adaptation Standards:</w:t>
      </w:r>
    </w:p>
    <w:p>
      <w:pPr>
        <w:numPr>
          <w:ilvl w:val="0"/>
          <w:numId w:val="1005"/>
        </w:numPr>
        <w:pStyle w:val="Compact"/>
      </w:pPr>
      <w:r>
        <w:t xml:space="preserve">Redefine maintenance schedules for mechanical assets based on local humidity and salinity data, rather than importing standards from temperate climates.</w:t>
      </w:r>
    </w:p>
    <w:p>
      <w:pPr>
        <w:pStyle w:val="FirstParagraph"/>
      </w:pPr>
      <w:r>
        <w:rPr>
          <w:bCs/>
          <w:b/>
        </w:rPr>
        <w:t xml:space="preserve">Educational Partnerships:</w:t>
      </w:r>
    </w:p>
    <w:p>
      <w:pPr>
        <w:numPr>
          <w:ilvl w:val="0"/>
          <w:numId w:val="1006"/>
        </w:numPr>
        <w:pStyle w:val="Compact"/>
      </w:pPr>
      <w:r>
        <w:t xml:space="preserve">Foster collaborations between universities in Jakarta and vocational training centers to update curricula with modern mechanical diagnostics and sustainable materials science.</w:t>
      </w:r>
    </w:p>
    <w:bookmarkEnd w:id="26"/>
    <w:bookmarkStart w:id="27" w:name="conclusion"/>
    <w:p>
      <w:pPr>
        <w:pStyle w:val="Heading2"/>
      </w:pPr>
      <w:r>
        <w:t xml:space="preserve">7. Conclusion</w:t>
      </w:r>
    </w:p>
    <w:p>
      <w:pPr>
        <w:pStyle w:val="FirstParagraph"/>
      </w:pPr>
      <w:r>
        <w:t xml:space="preserve">Mechanical engineering is not merely about fixing machines; it is about ensuring the smooth operation of society. In a rapidly developing nation like Indonesia, the role of the</w:t>
      </w:r>
      <w:r>
        <w:t xml:space="preserve"> </w:t>
      </w:r>
      <w:r>
        <w:rPr>
          <w:bCs/>
          <w:b/>
        </w:rPr>
        <w:t xml:space="preserve">Mechanic</w:t>
      </w:r>
      <w:r>
        <w:t xml:space="preserve">, whether an engineer or a technician, is foundational to national progress. By focusing on the specific needs and challenges of</w:t>
      </w:r>
      <w:r>
        <w:t xml:space="preserve"> </w:t>
      </w:r>
      <w:r>
        <w:rPr>
          <w:bCs/>
          <w:b/>
        </w:rPr>
        <w:t xml:space="preserve">Indonesia Jakarta</w:t>
      </w:r>
      <w:r>
        <w:t xml:space="preserve">, this presentation highlights that sustainable urban growth depends on modernizing our approach to mechanical maintenance. Through innovation, adaptation, and education, we can build a more resilient infrastructure for the future.</w:t>
      </w:r>
    </w:p>
    <w:bookmarkEnd w:id="27"/>
    <w:p>
      <w:pPr>
        <w:pStyle w:val="BodyText"/>
      </w:pPr>
      <w:r>
        <w:t xml:space="preserve">© 2023 Academic Research Consortium. All rights reserved.</w:t>
      </w:r>
      <w:r>
        <w:br/>
      </w:r>
      <w:r>
        <w:t xml:space="preserve">Contact: research@mech-indonesia-jakarta.edu | www.jakarta-mech-eng.org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Indonesia Jakarta</dc:title>
  <dc:creator/>
  <dc:language>en</dc:language>
  <cp:keywords/>
  <dcterms:created xsi:type="dcterms:W3CDTF">2026-07-29T15:10:46Z</dcterms:created>
  <dcterms:modified xsi:type="dcterms:W3CDTF">2026-07-29T15:10:46Z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