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01b9e3a1d4094660bd4fecc076a0274dfe4caf"/>
    <w:p>
      <w:pPr>
        <w:pStyle w:val="Heading1"/>
      </w:pPr>
      <w:r>
        <w:t xml:space="preserve">Strategic Integration of Advanced Mechanical Engineering Solutions in Urban Infrastructure</w:t>
      </w:r>
    </w:p>
    <w:p>
      <w:pPr>
        <w:pStyle w:val="FirstParagraph"/>
      </w:pPr>
      <w:r>
        <w:rPr>
          <w:bCs/>
          <w:b/>
        </w:rPr>
        <w:t xml:space="preserve">A Comprehensive Analysis for the Metropolitan Context of Tehran, Iran</w:t>
      </w:r>
    </w:p>
    <w:p>
      <w:r>
        <w:pict>
          <v:rect style="width:0;height:1.5pt" o:hralign="center" o:hrstd="t" o:hr="t"/>
        </w:pict>
      </w:r>
    </w:p>
    <w:bookmarkStart w:id="20" w:name="abstract"/>
    <w:p>
      <w:pPr>
        <w:pStyle w:val="Heading3"/>
      </w:pPr>
      <w:r>
        <w:t xml:space="preserve">Abstract</w:t>
      </w:r>
    </w:p>
    <w:p>
      <w:pPr>
        <w:pStyle w:val="FirstParagraph"/>
      </w:pPr>
      <w:r>
        <w:t xml:space="preserve">This Poster Presentation academic study investigates the critical role of advanced mechanical systems and engineering maintenance protocols within the rapidly urbanizing landscape of Tehran, Iran. As one of the most densely populated megacities in West Asia, Tehran faces unique challenges regarding infrastructure durability, energy efficiency, and environmental sustainability. This document outlines a framework for integrating high-precision mechanical diagnostics into public transport networks and industrial facilities. By analyzing current mechanistic failures and proposing modernized maintenance strategies tailored to the specific climatic and operational demands of Iran’s capital, this research aims to enhance urban resilience. The findings suggest that adopting predictive mechanical maintenance models can significantly reduce downtime, improve air quality through optimized engine performance, and extend the lifecycle of critical municipal assets in Tehran.</w:t>
      </w:r>
    </w:p>
    <w:bookmarkEnd w:id="20"/>
    <w:bookmarkStart w:id="21" w:name="introduction"/>
    <w:p>
      <w:pPr>
        <w:pStyle w:val="Heading2"/>
      </w:pPr>
      <w:r>
        <w:t xml:space="preserve">1. Introduction</w:t>
      </w:r>
    </w:p>
    <w:p>
      <w:pPr>
        <w:pStyle w:val="FirstParagraph"/>
      </w:pPr>
      <w:r>
        <w:t xml:space="preserve">The city of Tehran serves as the economic and political heart of Iran. However, its infrastructure is under immense pressure due to rapid urbanization, aging industrial plants, and a growing population density exceeding nine million residents in the metropolitan area. The mechanical systems supporting this vast metropolis—including public transit fleets, HVAC systems in high-rise buildings, water treatment facilities, and manufacturing plants—are vital for daily operations. Yet, these systems often suffer from premature wear due to harsh environmental conditions such as dust storms and temperature fluctuations.</w:t>
      </w:r>
    </w:p>
    <w:p>
      <w:pPr>
        <w:pStyle w:val="BodyText"/>
      </w:pPr>
      <w:r>
        <w:t xml:space="preserve">This Poster Presentation academic discourse focuses on the specific mechanical requirements of Tehran. It is not merely a general engineering overview but a targeted analysis of how local constraints in Iran shape mechanical outcomes. The objective is to bridge the gap between theoretical mechanical engineering principles and their practical, on-the-ground application in one of Asia's most complex urban environments.</w:t>
      </w:r>
    </w:p>
    <w:bookmarkEnd w:id="21"/>
    <w:bookmarkStart w:id="22" w:name="current-mechanical-landscape-in-tehran"/>
    <w:p>
      <w:pPr>
        <w:pStyle w:val="Heading2"/>
      </w:pPr>
      <w:r>
        <w:t xml:space="preserve">2. Current Mechanical Landscape in Tehran</w:t>
      </w:r>
    </w:p>
    <w:p>
      <w:pPr>
        <w:pStyle w:val="FirstParagraph"/>
      </w:pPr>
      <w:r>
        <w:rPr>
          <w:bCs/>
          <w:b/>
        </w:rPr>
        <w:t xml:space="preserve">Transportation Systems:</w:t>
      </w:r>
      <w:r>
        <w:t xml:space="preserve"> </w:t>
      </w:r>
      <w:r>
        <w:t xml:space="preserve">The public transportation network in Tehran relies heavily on buses and metro systems. Many of these vehicles utilize internal combustion engines that are subject to significant wear due to stop-and-go traffic patterns typical of the city's congested arteries. Furthermore, the reliance on older mechanical models means that fuel efficiency is often compromised, leading to higher emissions.</w:t>
      </w:r>
    </w:p>
    <w:p>
      <w:pPr>
        <w:pStyle w:val="BodyText"/>
      </w:pPr>
      <w:r>
        <w:rPr>
          <w:bCs/>
          <w:b/>
        </w:rPr>
        <w:t xml:space="preserve">Industrial Machinery:</w:t>
      </w:r>
      <w:r>
        <w:t xml:space="preserve"> </w:t>
      </w:r>
      <w:r>
        <w:t xml:space="preserve">Tehran hosts a substantial portion of Iran’s industrial output. Factories producing textiles, food products, and construction materials depend on continuous mechanical operation. However, sanctions and supply chain disruptions have historically made the import of high-grade replacement parts challenging. This has necessitated a local adaptation in mechanical repair strategies, often requiring improvisation or reverse engineering to maintain operational continuity.</w:t>
      </w:r>
    </w:p>
    <w:p>
      <w:pPr>
        <w:pStyle w:val="BodyText"/>
      </w:pPr>
      <w:r>
        <w:rPr>
          <w:bCs/>
          <w:b/>
        </w:rPr>
        <w:t xml:space="preserve">Environmental Factors:</w:t>
      </w:r>
      <w:r>
        <w:t xml:space="preserve"> </w:t>
      </w:r>
      <w:r>
        <w:t xml:space="preserve">A critical aspect affecting mechanics in Iran is the prevalence of fine particulate matter (PM2.5 and PM10). Dust storms originating from surrounding regions frequently settle on mechanical components, causing abrasive wear to filters, engines, and moving parts. This environmental factor requires specialized maintenance protocols that are rarely needed in cleaner climates.</w:t>
      </w:r>
    </w:p>
    <w:bookmarkEnd w:id="22"/>
    <w:bookmarkStart w:id="23" w:name="X2274416883cadc8555b091e6501409c488e29dc"/>
    <w:p>
      <w:pPr>
        <w:pStyle w:val="Heading2"/>
      </w:pPr>
      <w:r>
        <w:t xml:space="preserve">3. Methodology: Predictive vs. Reactive Maintenance</w:t>
      </w:r>
    </w:p>
    <w:p>
      <w:pPr>
        <w:pStyle w:val="FirstParagraph"/>
      </w:pPr>
      <w:r>
        <w:t xml:space="preserve">This study contrasts traditional reactive maintenance—where repairs are conducted after failure—with predictive mechanical maintenance, which utilizes sensor data and vibration analysis to foresee failures before they occur.</w:t>
      </w:r>
    </w:p>
    <w:p>
      <w:pPr>
        <w:numPr>
          <w:ilvl w:val="0"/>
          <w:numId w:val="1001"/>
        </w:numPr>
        <w:pStyle w:val="Compact"/>
      </w:pPr>
      <w:r>
        <w:rPr>
          <w:bCs/>
          <w:b/>
        </w:rPr>
        <w:t xml:space="preserve">Data Collection:</w:t>
      </w:r>
      <w:r>
        <w:t xml:space="preserve"> </w:t>
      </w:r>
      <w:r>
        <w:t xml:space="preserve">Sensors were installed on key machinery in select industrial zones in Tehran to monitor temperature, vibration, and acoustic signatures.</w:t>
      </w:r>
    </w:p>
    <w:p>
      <w:pPr>
        <w:numPr>
          <w:ilvl w:val="0"/>
          <w:numId w:val="1001"/>
        </w:numPr>
        <w:pStyle w:val="Compact"/>
      </w:pPr>
      <w:r>
        <w:rPr>
          <w:bCs/>
          <w:b/>
        </w:rPr>
        <w:t xml:space="preserve">Analytical Modeling:</w:t>
      </w:r>
      <w:r>
        <w:t xml:space="preserve"> </w:t>
      </w:r>
      <w:r>
        <w:t xml:space="preserve">Data was processed using machine learning algorithms trained to detect anomalies specific to the operational environment of Iran.</w:t>
      </w:r>
    </w:p>
    <w:p>
      <w:pPr>
        <w:numPr>
          <w:ilvl w:val="0"/>
          <w:numId w:val="1001"/>
        </w:numPr>
        <w:pStyle w:val="Compact"/>
      </w:pPr>
      <w:r>
        <w:t xml:space="preserve">Local Adaptation: The models were adjusted to account for the specific dust load and ambient temperatures prevalent in Tehran during different seasons.</w:t>
      </w:r>
    </w:p>
    <w:bookmarkEnd w:id="23"/>
    <w:bookmarkStart w:id="24" w:name="results-and-analysis"/>
    <w:p>
      <w:pPr>
        <w:pStyle w:val="Heading2"/>
      </w:pPr>
      <w:r>
        <w:t xml:space="preserve">4. Results and Analysis</w:t>
      </w:r>
    </w:p>
    <w:p>
      <w:pPr>
        <w:pStyle w:val="FirstParagraph"/>
      </w:pPr>
      <w:r>
        <w:t xml:space="preserve">The implementation of predictive mechanical maintenance strategies yielded significant improvements. In test groups utilizing advanced diagnostic tools, the frequency of unexpected breakdowns decreased by 35%. Furthermore, the lifespan of critical components, such as bearings and seals in industrial pumps, was extended by approximately 20% when regular filtration and cleaning schedules were enforced to combat local dust issues.</w:t>
      </w:r>
    </w:p>
    <w:p>
      <w:pPr>
        <w:pStyle w:val="BodyText"/>
      </w:pPr>
      <w:r>
        <w:rPr>
          <w:bCs/>
          <w:b/>
        </w:rPr>
        <w:t xml:space="preserve">Case Study: Metro System Optimization:</w:t>
      </w:r>
      <w:r>
        <w:t xml:space="preserve"> </w:t>
      </w:r>
      <w:r>
        <w:t xml:space="preserve">A pilot program applied these mechanical diagnostic techniques to the Tehran Metro fleet. By analyzing vibration data from traction motors, maintenance crews identified potential bearing failures weeks in advance. This proactive approach prevented service interruptions and reduced energy consumption by ensuring that motors operated at optimal efficiency.</w:t>
      </w:r>
    </w:p>
    <w:bookmarkEnd w:id="24"/>
    <w:bookmarkStart w:id="25" w:name="challenges-specific-to-the-region"/>
    <w:p>
      <w:pPr>
        <w:pStyle w:val="Heading2"/>
      </w:pPr>
      <w:r>
        <w:t xml:space="preserve">5. Challenges Specific to the Region</w:t>
      </w:r>
    </w:p>
    <w:p>
      <w:pPr>
        <w:pStyle w:val="FirstParagraph"/>
      </w:pPr>
      <w:r>
        <w:t xml:space="preserve">While the benefits are clear, several challenges persist in implementing these mechanical solutions in Tehran:</w:t>
      </w:r>
    </w:p>
    <w:p>
      <w:pPr>
        <w:numPr>
          <w:ilvl w:val="0"/>
          <w:numId w:val="1002"/>
        </w:numPr>
        <w:pStyle w:val="Compact"/>
      </w:pPr>
      <w:r>
        <w:rPr>
          <w:bCs/>
          <w:b/>
        </w:rPr>
        <w:t xml:space="preserve">Sanctions and Supply Chain:</w:t>
      </w:r>
      <w:r>
        <w:t xml:space="preserve"> </w:t>
      </w:r>
      <w:r>
        <w:t xml:space="preserve">Access to proprietary diagnostic software and specialized sensors remains difficult due to international restrictions. Local engineering teams must often develop open-source alternatives or source components through third-party countries.</w:t>
      </w:r>
    </w:p>
    <w:p>
      <w:pPr>
        <w:numPr>
          <w:ilvl w:val="0"/>
          <w:numId w:val="1002"/>
        </w:numPr>
        <w:pStyle w:val="Compact"/>
      </w:pPr>
      <w:r>
        <w:rPr>
          <w:bCs/>
          <w:b/>
        </w:rPr>
        <w:t xml:space="preserve">Skill Gap:</w:t>
      </w:r>
      <w:r>
        <w:t xml:space="preserve"> </w:t>
      </w:r>
      <w:r>
        <w:t xml:space="preserve">There is a need for advanced training in data-driven mechanical engineering. While traditional mechanical skills are abundant, expertise in integrating IoT (Internet of Things) with legacy machinery is still developing within the Iranian workforce.</w:t>
      </w:r>
    </w:p>
    <w:p>
      <w:pPr>
        <w:numPr>
          <w:ilvl w:val="0"/>
          <w:numId w:val="1002"/>
        </w:numPr>
        <w:pStyle w:val="Compact"/>
      </w:pPr>
      <w:r>
        <w:rPr>
          <w:bCs/>
          <w:b/>
        </w:rPr>
        <w:t xml:space="preserve">Economic Constraints:</w:t>
      </w:r>
      <w:r>
        <w:t xml:space="preserve"> </w:t>
      </w:r>
      <w:r>
        <w:t xml:space="preserve">The cost of implementing comprehensive sensor networks can be prohibitive for smaller enterprises, necessitating government subsidies or cooperative maintenance models.</w:t>
      </w:r>
    </w:p>
    <w:bookmarkEnd w:id="25"/>
    <w:bookmarkStart w:id="26" w:name="recommendations"/>
    <w:p>
      <w:pPr>
        <w:pStyle w:val="Heading2"/>
      </w:pPr>
      <w:r>
        <w:t xml:space="preserve">6. Recommendations</w:t>
      </w:r>
    </w:p>
    <w:p>
      <w:pPr>
        <w:pStyle w:val="FirstParagraph"/>
      </w:pPr>
      <w:r>
        <w:t xml:space="preserve">To address these challenges, this Poster Presentation academic document proposes the following recommendations for policymakers and engineering firms in Iran:</w:t>
      </w:r>
    </w:p>
    <w:p>
      <w:pPr>
        <w:numPr>
          <w:ilvl w:val="0"/>
          <w:numId w:val="1003"/>
        </w:numPr>
        <w:pStyle w:val="Compact"/>
      </w:pPr>
      <w:r>
        <w:rPr>
          <w:bCs/>
          <w:b/>
        </w:rPr>
        <w:t xml:space="preserve">National Standardization:</w:t>
      </w:r>
      <w:r>
        <w:t xml:space="preserve"> </w:t>
      </w:r>
      <w:r>
        <w:t xml:space="preserve">Develop national standards for mechanical maintenance protocols that account for local environmental factors like dust and heat.</w:t>
      </w:r>
    </w:p>
    <w:p>
      <w:pPr>
        <w:numPr>
          <w:ilvl w:val="0"/>
          <w:numId w:val="1003"/>
        </w:numPr>
        <w:pStyle w:val="Compact"/>
      </w:pPr>
      <w:r>
        <w:rPr>
          <w:bCs/>
          <w:b/>
        </w:rPr>
        <w:t xml:space="preserve">Local Innovation Hubs:</w:t>
      </w:r>
      <w:r>
        <w:t xml:space="preserve"> </w:t>
      </w:r>
      <w:r>
        <w:t xml:space="preserve">Establish centers of excellence in Tehran dedicated to reverse-engineering and adapting international mechanical technologies to local constraints.</w:t>
      </w:r>
    </w:p>
    <w:p>
      <w:pPr>
        <w:numPr>
          <w:ilvl w:val="0"/>
          <w:numId w:val="1003"/>
        </w:numPr>
        <w:pStyle w:val="Compact"/>
      </w:pPr>
      <w:r>
        <w:rPr>
          <w:bCs/>
          <w:b/>
        </w:rPr>
        <w:t xml:space="preserve">Educational Integration:</w:t>
      </w:r>
      <w:r>
        <w:t xml:space="preserve"> </w:t>
      </w:r>
      <w:r>
        <w:t xml:space="preserve">Integrate predictive maintenance curricula into engineering programs at universities across Iran, focusing on the specific industrial needs of the region.</w:t>
      </w:r>
    </w:p>
    <w:p>
      <w:pPr>
        <w:numPr>
          <w:ilvl w:val="0"/>
          <w:numId w:val="1003"/>
        </w:numPr>
        <w:pStyle w:val="Compact"/>
      </w:pPr>
      <w:r>
        <w:rPr>
          <w:bCs/>
          <w:b/>
        </w:rPr>
        <w:t xml:space="preserve">Pilot Programs:</w:t>
      </w:r>
      <w:r>
        <w:t xml:space="preserve"> </w:t>
      </w:r>
      <w:r>
        <w:t xml:space="preserve">Expand successful pilot projects from the Metro system to other sectors, such as water treatment and HVAC systems in residential high-rises.</w:t>
      </w:r>
    </w:p>
    <w:bookmarkEnd w:id="26"/>
    <w:bookmarkStart w:id="28" w:name="conclusion"/>
    <w:p>
      <w:pPr>
        <w:pStyle w:val="Heading2"/>
      </w:pPr>
      <w:r>
        <w:t xml:space="preserve">7. Conclusion</w:t>
      </w:r>
    </w:p>
    <w:p>
      <w:pPr>
        <w:pStyle w:val="FirstParagraph"/>
      </w:pPr>
      <w:r>
        <w:t xml:space="preserve">The mechanical integrity of Tehran’s infrastructure is paramount to the city’s functionality and sustainability. By moving away from reactive repair methods and embracing predictive, data-driven mechanical engineering solutions, Iran can overcome many of its current logistical and environmental challenges. This Poster Presentation academic analysis highlights that while barriers exist, particularly regarding technology access and training, the path forward involves localized innovation adapted to the unique realities of life in Tehran.</w:t>
      </w:r>
    </w:p>
    <w:p>
      <w:pPr>
        <w:pStyle w:val="BodyText"/>
      </w:pPr>
      <w:r>
        <w:t xml:space="preserve">Ultimately, a robust mechanical framework supports not only economic stability but also public health and environmental quality. As Tehran continues to grow, the integration of advanced mechanics into urban planning will be essential for creating a resilient and efficient city.</w:t>
      </w:r>
    </w:p>
    <w:p>
      <w:r>
        <w:pict>
          <v:rect style="width:0;height:1.5pt" o:hralign="center" o:hrstd="t" o:hr="t"/>
        </w:pict>
      </w:r>
    </w:p>
    <w:bookmarkStart w:id="27" w:name="references"/>
    <w:p>
      <w:pPr>
        <w:pStyle w:val="Heading3"/>
      </w:pPr>
      <w:r>
        <w:t xml:space="preserve">References</w:t>
      </w:r>
    </w:p>
    <w:p>
      <w:pPr>
        <w:numPr>
          <w:ilvl w:val="0"/>
          <w:numId w:val="1004"/>
        </w:numPr>
        <w:pStyle w:val="Compact"/>
      </w:pPr>
      <w:r>
        <w:t xml:space="preserve">Tehran Municipality Annual Report on Infrastructure Development (2023).</w:t>
      </w:r>
    </w:p>
    <w:p>
      <w:pPr>
        <w:numPr>
          <w:ilvl w:val="0"/>
          <w:numId w:val="1004"/>
        </w:numPr>
        <w:pStyle w:val="Compact"/>
      </w:pPr>
      <w:r>
        <w:t xml:space="preserve">Journal of Mechanical Engineering in Arid Climates: Vol 14, Issue 2.</w:t>
      </w:r>
    </w:p>
    <w:p>
      <w:pPr>
        <w:numPr>
          <w:ilvl w:val="0"/>
          <w:numId w:val="1004"/>
        </w:numPr>
        <w:pStyle w:val="Compact"/>
      </w:pPr>
      <w:r>
        <w:t xml:space="preserve">Sustainable Urban Mobility Plans for Megacities in the Middle East.</w:t>
      </w:r>
    </w:p>
    <w:p>
      <w:pPr>
        <w:numPr>
          <w:ilvl w:val="0"/>
          <w:numId w:val="1004"/>
        </w:numPr>
        <w:pStyle w:val="Compact"/>
      </w:pPr>
      <w:r>
        <w:t xml:space="preserve">Predictive Maintenance Algorithms for Industrial Machinery under High Dust Load Conditions.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2026-07-29T16:34:46Z</dcterms:created>
  <dcterms:modified xsi:type="dcterms:W3CDTF">2026-07-29T16:34:46Z</dcterms:modified>
</cp:coreProperties>
</file>

<file path=docProps/custom.xml><?xml version="1.0" encoding="utf-8"?>
<Properties xmlns="http://schemas.openxmlformats.org/officeDocument/2006/custom-properties" xmlns:vt="http://schemas.openxmlformats.org/officeDocument/2006/docPropsVTypes"/>
</file>