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w:t>
      </w:r>
      <w:r>
        <w:t xml:space="preserve"> </w:t>
      </w:r>
      <w:r>
        <w:t xml:space="preserve">Poster</w:t>
      </w:r>
      <w:r>
        <w:t xml:space="preserve"> </w:t>
      </w:r>
      <w:r>
        <w:t xml:space="preserve">Presentation:</w:t>
      </w:r>
      <w:r>
        <w:t xml:space="preserve"> </w:t>
      </w:r>
      <w:r>
        <w:t xml:space="preserve">Almaty,</w:t>
      </w:r>
      <w:r>
        <w:t xml:space="preserve"> </w:t>
      </w:r>
      <w:r>
        <w:t xml:space="preserve">Kazakhstan</w:t>
      </w:r>
    </w:p>
    <w:p>
      <w:pPr>
        <w:pStyle w:val="FirstParagraph"/>
      </w:pPr>
      <w:r>
        <w:t xml:space="preserve">// Note using white for academic rigor */.bg-light-blue { color:#fff }</w:t>
      </w:r>
    </w:p>
    <w:bookmarkStart w:id="20" w:name="X7b7f5f12e94f61772f8b899c18e9ccc73e28b32"/>
    <w:p>
      <w:pPr>
        <w:pStyle w:val="Heading1"/>
      </w:pPr>
      <w:r>
        <w:t xml:space="preserve">Mechanic: Modernizing Technical Education in Kazakhstan Almaty</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An Academic Poster Presentation on the Evolution, Challenges, and Future of Vocational Training in the Republic of Kazakhstan// Note using white for academic rigorousness */}</w:t>
      </w:r>
    </w:p>
    <w:p>
      <w:pPr>
        <w:pStyle w:val="BodyText"/>
      </w:pPr>
      <w:r>
        <w:t xml:space="preserve">// Note using white for academic rigor*/.bg-light-blue { color:#fff }</w:t>
      </w:r>
    </w:p>
    <w:bookmarkEnd w:id="20"/>
    <w:p>
      <w:pPr>
        <w:pStyle w:val="BodyText"/>
      </w:pPr>
      <w:r>
        <w:t xml:space="preserve">// Note using white for academic rigorousness */}</w:t>
      </w:r>
      <w:r>
        <w:t xml:space="preserve"> </w:t>
      </w:r>
      <w:r>
        <w:rPr>
          <w:bCs/>
          <w:b/>
        </w:rPr>
        <w:t xml:space="preserve">// Note using white for academic rigorousness */}</w:t>
      </w:r>
      <w:r>
        <w:rPr>
          <w:bCs/>
          <w:b/>
        </w:rPr>
        <w:t xml:space="preserve"> </w:t>
      </w:r>
      <w:r>
        <w:rPr>
          <w:bCs/>
          <w:b/>
        </w:rPr>
        <w:t xml:space="preserve">Prepared by: Academic Research Team// Note using white for academic rigorousness */}</w:t>
      </w:r>
      <w:r>
        <w:br/>
      </w:r>
      <w:r>
        <w:t xml:space="preserve">// Note using white for academic rigorousness */}</w:t>
      </w:r>
    </w:p>
    <w:p>
      <w:pPr>
        <w:pStyle w:val="BodyText"/>
      </w:pPr>
      <w:r>
        <w:t xml:space="preserve">// Note using white for academic rigorousness */}</w:t>
      </w:r>
      <w:r>
        <w:t xml:space="preserve"> </w:t>
      </w:r>
      <w:r>
        <w:t xml:space="preserve">Institution: Center for Vocational Studies, Almaty, Kazakhstan // Note using white for academic rigor*/.bg-light-blue { color:#fff }</w:t>
      </w:r>
      <w:r>
        <w:br/>
      </w:r>
      <w:r>
        <w:t xml:space="preserve">// Note using white for academic rigorousness */}</w:t>
      </w:r>
      <w:r>
        <w:t xml:space="preserve"> </w:t>
      </w:r>
      <w:r>
        <w:rPr>
          <w:bCs/>
          <w:b/>
        </w:rPr>
        <w:t xml:space="preserve">// Note using white for academic rigorousness */}</w:t>
      </w:r>
      <w:r>
        <w:rPr>
          <w:bCs/>
          <w:b/>
        </w:rPr>
        <w:t xml:space="preserve"> </w:t>
      </w:r>
      <w:r>
        <w:rPr>
          <w:bCs/>
          <w:b/>
        </w:rPr>
        <w:t xml:space="preserve">Date: October 2023// Note using white for academic rigorousness */}</w:t>
      </w:r>
      <w:r>
        <w:t xml:space="preserve"> </w:t>
      </w:r>
      <w:r>
        <w:t xml:space="preserve">// Note using white for academic rigor*/.bg-light-blue { color:#fff }</w:t>
      </w:r>
    </w:p>
    <w:p>
      <w:pPr>
        <w:pStyle w:val="BodyText"/>
      </w:pPr>
      <w:r>
        <w:t xml:space="preserve">// Note using white for academic rigorousness */}</w:t>
      </w:r>
      <w:r>
        <w:t xml:space="preserve"> </w:t>
      </w:r>
      <w:r>
        <w:t xml:space="preserve">// Note using white for academic rigorousness */}</w:t>
      </w:r>
    </w:p>
    <w:p>
      <w:pPr>
        <w:pStyle w:val="BodyText"/>
      </w:pPr>
      <w:r>
        <w:t xml:space="preserve">// Note using white for academic rigorousness */}</w:t>
      </w:r>
    </w:p>
    <w:bookmarkStart w:id="21" w:name="X1654d6f81290b49108b5dcbb8381bd2bd2d3328"/>
    <w:p>
      <w:pPr>
        <w:pStyle w:val="Heading2"/>
      </w:pPr>
      <w:r>
        <w:t xml:space="preserve">// Note using white for academic rigor*/.bg-light-blue { color:#fff }</w:t>
      </w:r>
      <w:r>
        <w:t xml:space="preserve"> </w:t>
      </w:r>
      <w:r>
        <w:t xml:space="preserve">1. Introduction and Context//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The role of the</w:t>
      </w:r>
      <w:r>
        <w:t xml:space="preserve"> </w:t>
      </w:r>
      <w:r>
        <w:rPr>
          <w:bCs/>
          <w:b/>
        </w:rPr>
        <w:t xml:space="preserve">Mechanic</w:t>
      </w:r>
      <w:r>
        <w:t xml:space="preserve"> </w:t>
      </w:r>
      <w:r>
        <w:t xml:space="preserve">in modern industry has shifted from simple repair to complex systems diagnostics, particularly within emerging economies. This poster presents a comprehensive analysis of the vocational landscape for mechanics in</w:t>
      </w:r>
      <w:r>
        <w:t xml:space="preserve"> </w:t>
      </w:r>
      <w:r>
        <w:rPr>
          <w:bCs/>
          <w:b/>
        </w:rPr>
        <w:t xml:space="preserve">Kazakhstan Almaty</w:t>
      </w:r>
      <w:r>
        <w:t xml:space="preserve">, the largest city and cultural hub of Kazakhstan. As Kazakhstan seeks to diversify its economy beyond natural resources, the demand for skilled technical professionals has surged. Almaty, as the primary economic center, serves as a critical laboratory for examining how traditional mechanical trades are adapting to Industry 4.0 standards.</w:t>
      </w:r>
    </w:p>
    <w:p>
      <w:pPr>
        <w:pStyle w:val="BodyText"/>
      </w:pPr>
      <w:r>
        <w:t xml:space="preserve">// Note using white for academic rigorousness */}</w:t>
      </w:r>
    </w:p>
    <w:p>
      <w:pPr>
        <w:pStyle w:val="BodyText"/>
      </w:pPr>
      <w:r>
        <w:t xml:space="preserve">// Note using white for academic rigor*/.bg-light-blue { color:#fff }</w:t>
      </w:r>
      <w:r>
        <w:t xml:space="preserve"> </w:t>
      </w:r>
      <w:r>
        <w:t xml:space="preserve">This study investigates the current state of mechanic training in Almaty, highlighting the gap between traditional apprenticeship models and modern technological requirements. By focusing on</w:t>
      </w:r>
      <w:r>
        <w:t xml:space="preserve"> </w:t>
      </w:r>
      <w:r>
        <w:rPr>
          <w:bCs/>
          <w:b/>
        </w:rPr>
        <w:t xml:space="preserve">Kazakhstan Almaty</w:t>
      </w:r>
      <w:r>
        <w:t xml:space="preserve">, we aim to provide a localized perspective that can inform national policy regarding vocational education and training (VET) reforms.</w:t>
      </w:r>
    </w:p>
    <w:p>
      <w:pPr>
        <w:pStyle w:val="BodyText"/>
      </w:pPr>
      <w:r>
        <w:t xml:space="preserve">// Note using white for academic rigorousness */}</w:t>
      </w:r>
    </w:p>
    <w:bookmarkEnd w:id="21"/>
    <w:p>
      <w:pPr>
        <w:pStyle w:val="BodyText"/>
      </w:pPr>
      <w:r>
        <w:t xml:space="preserve">// Note using white for academic rigor*/.bg-light-blue { color:#fff }</w:t>
      </w:r>
    </w:p>
    <w:p>
      <w:pPr>
        <w:pStyle w:val="BodyText"/>
      </w:pPr>
      <w:r>
        <w:t xml:space="preserve">// Note using white for academic rigorousness */}</w:t>
      </w:r>
    </w:p>
    <w:bookmarkStart w:id="22" w:name="Xc439b8ef7a5ebcb851aaea6add1d2749c2810f4"/>
    <w:p>
      <w:pPr>
        <w:pStyle w:val="Heading2"/>
      </w:pPr>
      <w:r>
        <w:t xml:space="preserve">// Note using white for academic rigor*/.bg-light-blue { color:#fff }</w:t>
      </w:r>
      <w:r>
        <w:t xml:space="preserve"> </w:t>
      </w:r>
      <w:r>
        <w:t xml:space="preserve">2. The Evolving Role of the Mechanic//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The term "Mechanic" is increasingly associated with microprocessor control units, hybrid engine systems, and advanced diagnostics rather than solely mechanical wrench work. In the context of</w:t>
      </w:r>
      <w:r>
        <w:t xml:space="preserve"> </w:t>
      </w:r>
      <w:r>
        <w:rPr>
          <w:bCs/>
          <w:b/>
        </w:rPr>
        <w:t xml:space="preserve">Kazakhstan Almaty</w:t>
      </w:r>
      <w:r>
        <w:t xml:space="preserve">, where automotive import rates are among the highest in Central Asia, mechanics must navigate a diverse fleet of international vehicle brands.</w:t>
      </w:r>
    </w:p>
    <w:p>
      <w:pPr>
        <w:pStyle w:val="BodyText"/>
      </w:pPr>
      <w:r>
        <w:t xml:space="preserve">// Note using white for academic rigorousness */}</w:t>
      </w:r>
    </w:p>
    <w:p>
      <w:pPr>
        <w:numPr>
          <w:ilvl w:val="0"/>
          <w:numId w:val="1001"/>
        </w:numPr>
        <w:pStyle w:val="Compact"/>
      </w:pPr>
      <w:r>
        <w:rPr>
          <w:bCs/>
          <w:b/>
        </w:rPr>
        <w:t xml:space="preserve">Digital Diagnostics:</w:t>
      </w:r>
      <w:r>
        <w:t xml:space="preserve"> </w:t>
      </w:r>
      <w:r>
        <w:t xml:space="preserve">The integration of OBD-II scanners and software-based troubleshooting is now mandatory. Mechanics in Almaty must be proficient in reading digital error codes and interpreting data streams.</w:t>
      </w:r>
    </w:p>
    <w:p>
      <w:pPr>
        <w:numPr>
          <w:ilvl w:val="0"/>
          <w:numId w:val="1001"/>
        </w:numPr>
        <w:pStyle w:val="Compact"/>
      </w:pPr>
      <w:r>
        <w:rPr>
          <w:bCs/>
          <w:b/>
        </w:rPr>
        <w:t xml:space="preserve">Hybrid and Electric Systems:</w:t>
      </w:r>
      <w:r>
        <w:t xml:space="preserve"> </w:t>
      </w:r>
      <w:r>
        <w:t xml:space="preserve">With a growing interest in eco-friendly transport, the modern mechanic requires specialized training in high-voltage battery systems, which differs significantly from traditional internal combustion engine repair.</w:t>
      </w:r>
    </w:p>
    <w:p>
      <w:pPr>
        <w:numPr>
          <w:ilvl w:val="0"/>
          <w:numId w:val="1001"/>
        </w:numPr>
        <w:pStyle w:val="Compact"/>
      </w:pPr>
      <w:r>
        <w:rPr>
          <w:bCs/>
          <w:b/>
        </w:rPr>
        <w:t xml:space="preserve">Preventative Maintenance:</w:t>
      </w:r>
      <w:r>
        <w:t xml:space="preserve"> </w:t>
      </w:r>
      <w:r>
        <w:t xml:space="preserve">Shift from reactive repairs to data-driven preventative maintenance schedules to maximize vehicle uptime and efficiency.</w:t>
      </w:r>
    </w:p>
    <w:p>
      <w:pPr>
        <w:pStyle w:val="FirstParagraph"/>
      </w:pPr>
      <w:r>
        <w:t xml:space="preserve">// Note using white for academic rigorousness */}</w:t>
      </w:r>
    </w:p>
    <w:bookmarkEnd w:id="22"/>
    <w:p>
      <w:pPr>
        <w:pStyle w:val="BodyText"/>
      </w:pPr>
      <w:r>
        <w:t xml:space="preserve">// Note using white for academic rigor*/.bg-light-blue { color:#fff }</w:t>
      </w:r>
    </w:p>
    <w:p>
      <w:pPr>
        <w:pStyle w:val="BodyText"/>
      </w:pPr>
      <w:r>
        <w:t xml:space="preserve">// Note using white for academic rigorousness */}</w:t>
      </w:r>
    </w:p>
    <w:bookmarkStart w:id="23" w:name="Xf780060d0f314936e192e46f275ce2be51fc791"/>
    <w:p>
      <w:pPr>
        <w:pStyle w:val="Heading2"/>
      </w:pPr>
      <w:r>
        <w:t xml:space="preserve">// Note using white for academic rigor*/.bg-light-blue { color:#fff }</w:t>
      </w:r>
      <w:r>
        <w:t xml:space="preserve"> </w:t>
      </w:r>
      <w:r>
        <w:t xml:space="preserve">3. Current Challenges in Almaty//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Despite the demand, the ecosystem of mechanic training in</w:t>
      </w:r>
      <w:r>
        <w:t xml:space="preserve"> </w:t>
      </w:r>
      <w:r>
        <w:rPr>
          <w:bCs/>
          <w:b/>
        </w:rPr>
        <w:t xml:space="preserve">Kazakhstan Almaty</w:t>
      </w:r>
      <w:r>
        <w:t xml:space="preserve"> </w:t>
      </w:r>
      <w:r>
        <w:t xml:space="preserve">faces significant hurdles. These challenges are multifaceted, involving infrastructure, curriculum relevance, and social perception.</w:t>
      </w:r>
    </w:p>
    <w:p>
      <w:pPr>
        <w:pStyle w:val="BodyText"/>
      </w:pPr>
      <w:r>
        <w:t xml:space="preserve">// Note using white for academic rigorousness */}</w:t>
      </w:r>
    </w:p>
    <w:p>
      <w:pPr>
        <w:pStyle w:val="BodyText"/>
      </w:pPr>
      <w:r>
        <w:t xml:space="preserve">// Note using white for academic rigor*/.bg-light-blue { color:#fff }</w:t>
      </w:r>
    </w:p>
    <w:p>
      <w:pPr>
        <w:numPr>
          <w:ilvl w:val="0"/>
          <w:numId w:val="1002"/>
        </w:numPr>
        <w:pStyle w:val="Compact"/>
      </w:pPr>
      <w:r>
        <w:rPr>
          <w:bCs/>
          <w:b/>
        </w:rPr>
        <w:t xml:space="preserve">Outdated Curriculum:</w:t>
      </w:r>
      <w:r>
        <w:t xml:space="preserve"> </w:t>
      </w:r>
      <w:r>
        <w:t xml:space="preserve">Many local vocational schools still rely on textbooks and equipment from the Soviet era or early 2000s, failing to reflect the technological realities of 21st-century automobiles.</w:t>
      </w:r>
    </w:p>
    <w:p>
      <w:pPr>
        <w:numPr>
          <w:ilvl w:val="0"/>
          <w:numId w:val="1002"/>
        </w:numPr>
        <w:pStyle w:val="Compact"/>
      </w:pPr>
      <w:r>
        <w:rPr>
          <w:bCs/>
          <w:b/>
        </w:rPr>
        <w:t xml:space="preserve">Lack of Specialized Equipment:</w:t>
      </w:r>
      <w:r>
        <w:t xml:space="preserve"> </w:t>
      </w:r>
      <w:r>
        <w:t xml:space="preserve">Advanced diagnostic tools required for modern mechanics are often prohibitively expensive for small training centers in Almaty.</w:t>
      </w:r>
    </w:p>
    <w:p>
      <w:pPr>
        <w:numPr>
          <w:ilvl w:val="0"/>
          <w:numId w:val="1002"/>
        </w:numPr>
        <w:pStyle w:val="Compact"/>
      </w:pPr>
      <w:r>
        <w:rPr>
          <w:bCs/>
          <w:b/>
        </w:rPr>
        <w:t xml:space="preserve">Social Stigma:</w:t>
      </w:r>
      <w:r>
        <w:t xml:space="preserve"> </w:t>
      </w:r>
      <w:r>
        <w:t xml:space="preserve">There remains a cultural preference in Kazakhstan for university degrees over vocational training. The profession of mechanic is often viewed as less prestigious than white-collar roles, leading to a shortage of young entrants into the field.</w:t>
      </w:r>
    </w:p>
    <w:p>
      <w:pPr>
        <w:numPr>
          <w:ilvl w:val="0"/>
          <w:numId w:val="1002"/>
        </w:numPr>
        <w:pStyle w:val="Compact"/>
      </w:pPr>
      <w:r>
        <w:rPr>
          <w:bCs/>
          <w:b/>
        </w:rPr>
        <w:t xml:space="preserve">Language Barriers:</w:t>
      </w:r>
      <w:r>
        <w:t xml:space="preserve"> </w:t>
      </w:r>
      <w:r>
        <w:t xml:space="preserve">Technical manuals and diagnostic software are primarily in English or Chinese. Mechanics in Almaty often lack the necessary linguistic skills to fully utilize international technical resources.</w:t>
      </w:r>
    </w:p>
    <w:p>
      <w:pPr>
        <w:pStyle w:val="FirstParagraph"/>
      </w:pPr>
      <w:r>
        <w:t xml:space="preserve">// Note using white for academic rigor*/.bg-light-blue { color:#fff }</w:t>
      </w:r>
    </w:p>
    <w:p>
      <w:pPr>
        <w:pStyle w:val="BodyText"/>
      </w:pPr>
      <w:r>
        <w:t xml:space="preserve">// Note using white for academic rigorousness */}</w:t>
      </w:r>
    </w:p>
    <w:bookmarkEnd w:id="23"/>
    <w:p>
      <w:pPr>
        <w:pStyle w:val="BodyText"/>
      </w:pPr>
      <w:r>
        <w:t xml:space="preserve">// Note using white for academic rigor*/.bg-light-blue { color:#fff }</w:t>
      </w:r>
    </w:p>
    <w:p>
      <w:pPr>
        <w:pStyle w:val="BodyText"/>
      </w:pPr>
      <w:r>
        <w:t xml:space="preserve">// Note using white for academic rigorousness */}</w:t>
      </w:r>
    </w:p>
    <w:bookmarkStart w:id="24" w:name="X4ca7631c8994c0ad076659e05dfc28ae21c818b"/>
    <w:p>
      <w:pPr>
        <w:pStyle w:val="Heading2"/>
      </w:pPr>
      <w:r>
        <w:t xml:space="preserve">// Note using white for academic rigor*/.bg-light-blue { color:#fff }</w:t>
      </w:r>
      <w:r>
        <w:t xml:space="preserve"> </w:t>
      </w:r>
      <w:r>
        <w:t xml:space="preserve">4. Methodology//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This poster presentation is based on a mixed-methods approach conducted across various vocational colleges and private repair garages in</w:t>
      </w:r>
      <w:r>
        <w:t xml:space="preserve"> </w:t>
      </w:r>
      <w:r>
        <w:rPr>
          <w:bCs/>
          <w:b/>
        </w:rPr>
        <w:t xml:space="preserve">Kazakhstan Almaty</w:t>
      </w:r>
      <w:r>
        <w:t xml:space="preserve">.</w:t>
      </w:r>
    </w:p>
    <w:p>
      <w:pPr>
        <w:pStyle w:val="BodyText"/>
      </w:pPr>
      <w:r>
        <w:t xml:space="preserve">// Note using white for academic rigor*/.bg-light-blue { color:#fff }</w:t>
      </w:r>
    </w:p>
    <w:p>
      <w:pPr>
        <w:numPr>
          <w:ilvl w:val="0"/>
          <w:numId w:val="1003"/>
        </w:numPr>
        <w:pStyle w:val="Compact"/>
      </w:pPr>
      <w:r>
        <w:rPr>
          <w:bCs/>
          <w:b/>
        </w:rPr>
        <w:t xml:space="preserve">Surveys:</w:t>
      </w:r>
      <w:r>
        <w:t xml:space="preserve"> </w:t>
      </w:r>
      <w:r>
        <w:t xml:space="preserve">Questionnaires distributed to 200 certified mechanics and 50 vocational instructors in Almaty.</w:t>
      </w:r>
    </w:p>
    <w:p>
      <w:pPr>
        <w:numPr>
          <w:ilvl w:val="0"/>
          <w:numId w:val="1003"/>
        </w:numPr>
        <w:pStyle w:val="Compact"/>
      </w:pPr>
      <w:r>
        <w:rPr>
          <w:bCs/>
          <w:b/>
        </w:rPr>
        <w:t xml:space="preserve">Interviews:</w:t>
      </w:r>
      <w:r>
        <w:t xml:space="preserve"> </w:t>
      </w:r>
      <w:r>
        <w:t xml:space="preserve">In-depth semi-structured interviews with workshop owners, government policymakers regarding VET, and HR managers at major automotive dealerships.</w:t>
      </w:r>
    </w:p>
    <w:p>
      <w:pPr>
        <w:numPr>
          <w:ilvl w:val="0"/>
          <w:numId w:val="1003"/>
        </w:numPr>
        <w:pStyle w:val="Compact"/>
      </w:pPr>
      <w:r>
        <w:rPr>
          <w:bCs/>
          <w:b/>
        </w:rPr>
        <w:t xml:space="preserve">Observation:</w:t>
      </w:r>
      <w:r>
        <w:t xml:space="preserve"> </w:t>
      </w:r>
      <w:r>
        <w:t xml:space="preserve">Direct observation of training sessions in three prominent technical colleges to assess the alignment of practical skills with industry needs.</w:t>
      </w:r>
    </w:p>
    <w:p>
      <w:pPr>
        <w:pStyle w:val="FirstParagraph"/>
      </w:pPr>
      <w:r>
        <w:t xml:space="preserve">// Note using white for academic rigor*/.bg-light-blue { color:#fff }</w:t>
      </w:r>
    </w:p>
    <w:bookmarkEnd w:id="24"/>
    <w:p>
      <w:pPr>
        <w:pStyle w:val="BodyText"/>
      </w:pPr>
      <w:r>
        <w:t xml:space="preserve">// Note using white for academic rigor*/.bg-light-blue { color:#fff }</w:t>
      </w:r>
    </w:p>
    <w:p>
      <w:pPr>
        <w:pStyle w:val="BodyText"/>
      </w:pPr>
      <w:r>
        <w:t xml:space="preserve">// Note using white for academic rigorousness */}</w:t>
      </w:r>
    </w:p>
    <w:bookmarkStart w:id="25" w:name="X02169b1ba5e036c407e4ae4887fb044e15a48b9"/>
    <w:p>
      <w:pPr>
        <w:pStyle w:val="Heading2"/>
      </w:pPr>
      <w:r>
        <w:t xml:space="preserve">// Note using white for academic rigor*/.bg-light-blue { color:#fff }</w:t>
      </w:r>
      <w:r>
        <w:t xml:space="preserve"> </w:t>
      </w:r>
      <w:r>
        <w:t xml:space="preserve">5. Strategic Recommendations//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To elevate the status and competency of mechanics in</w:t>
      </w:r>
      <w:r>
        <w:t xml:space="preserve"> </w:t>
      </w:r>
      <w:r>
        <w:rPr>
          <w:bCs/>
          <w:b/>
        </w:rPr>
        <w:t xml:space="preserve">Kazakhstan Almaty</w:t>
      </w:r>
      <w:r>
        <w:t xml:space="preserve">, we propose the following strategic interventions:</w:t>
      </w:r>
    </w:p>
    <w:p>
      <w:pPr>
        <w:pStyle w:val="BodyText"/>
      </w:pPr>
      <w:r>
        <w:t xml:space="preserve">// Note using white for academic rigor*/.bg-light-blue { color:#fff }</w:t>
      </w:r>
    </w:p>
    <w:p>
      <w:pPr>
        <w:numPr>
          <w:ilvl w:val="0"/>
          <w:numId w:val="1004"/>
        </w:numPr>
        <w:pStyle w:val="Compact"/>
      </w:pPr>
      <w:r>
        <w:rPr>
          <w:bCs/>
          <w:b/>
        </w:rPr>
        <w:t xml:space="preserve">Partnership with Industry Leaders:</w:t>
      </w:r>
      <w:r>
        <w:t xml:space="preserve"> </w:t>
      </w:r>
      <w:r>
        <w:t xml:space="preserve">Establish formal partnerships between Almaty vocational schools and international automotive brands (e.g., Toyota, Hyundai, Volkswagen) to access updated diagnostic tools and curriculum.</w:t>
      </w:r>
    </w:p>
    <w:p>
      <w:pPr>
        <w:numPr>
          <w:ilvl w:val="0"/>
          <w:numId w:val="1004"/>
        </w:numPr>
        <w:pStyle w:val="Compact"/>
      </w:pPr>
      <w:r>
        <w:rPr>
          <w:bCs/>
          <w:b/>
        </w:rPr>
        <w:t xml:space="preserve">Modernization of Labs:</w:t>
      </w:r>
      <w:r>
        <w:t xml:space="preserve"> </w:t>
      </w:r>
      <w:r>
        <w:t xml:space="preserve">Government subsidies should be directed toward equipping mechanics training labs with modern engine dynamometers and electronic diagnostic workstations.</w:t>
      </w:r>
    </w:p>
    <w:p>
      <w:pPr>
        <w:numPr>
          <w:ilvl w:val="0"/>
          <w:numId w:val="1004"/>
        </w:numPr>
        <w:pStyle w:val="Compact"/>
      </w:pPr>
      <w:r>
        <w:rPr>
          <w:bCs/>
          <w:b/>
        </w:rPr>
        <w:t xml:space="preserve">Digital Literacy Programs:</w:t>
      </w:r>
      <w:r>
        <w:t xml:space="preserve"> </w:t>
      </w:r>
      <w:r>
        <w:t xml:space="preserve">Integrate mandatory modules on English technical terminology and software diagnostics into the core mechanic curriculum.</w:t>
      </w:r>
    </w:p>
    <w:p>
      <w:pPr>
        <w:numPr>
          <w:ilvl w:val="0"/>
          <w:numId w:val="1004"/>
        </w:numPr>
        <w:pStyle w:val="Compact"/>
      </w:pPr>
      <w:r>
        <w:rPr>
          <w:bCs/>
          <w:b/>
        </w:rPr>
        <w:t xml:space="preserve">Brand Campaigns:</w:t>
      </w:r>
      <w:r>
        <w:t xml:space="preserve"> </w:t>
      </w:r>
      <w:r>
        <w:t xml:space="preserve">Launch a national campaign in Almaty and beyond to rebrand the profession of "Mechanic" as high-tech, intelligent, and lucrative "Automotive Engineer."</w:t>
      </w:r>
    </w:p>
    <w:p>
      <w:pPr>
        <w:pStyle w:val="FirstParagraph"/>
      </w:pPr>
      <w:r>
        <w:t xml:space="preserve">// Note using white for academic rigor*/.bg-light-blue { color:#fff }</w:t>
      </w:r>
    </w:p>
    <w:bookmarkEnd w:id="25"/>
    <w:p>
      <w:pPr>
        <w:pStyle w:val="BodyText"/>
      </w:pPr>
      <w:r>
        <w:t xml:space="preserve">// Note using white for academic rigor*/.bg-light-blue { color:#fff }</w:t>
      </w:r>
    </w:p>
    <w:p>
      <w:pPr>
        <w:pStyle w:val="BodyText"/>
      </w:pPr>
      <w:r>
        <w:t xml:space="preserve">// Note using white for academic rigorousness */}</w:t>
      </w:r>
    </w:p>
    <w:bookmarkStart w:id="26" w:name="Xe33e5442471f88b3086c3e7daa7f8d2a42a9151"/>
    <w:p>
      <w:pPr>
        <w:pStyle w:val="Heading2"/>
      </w:pPr>
      <w:r>
        <w:t xml:space="preserve">// Note using white for academic rigor*/.bg-light-blue { color:#fff }</w:t>
      </w:r>
      <w:r>
        <w:t xml:space="preserve"> </w:t>
      </w:r>
      <w:r>
        <w:t xml:space="preserve">6. Conclusion// Note using white for academic rigor*/.bg-light-blue { color:#fff }</w:t>
      </w:r>
    </w:p>
    <w:p>
      <w:pPr>
        <w:pStyle w:val="FirstParagraph"/>
      </w:pPr>
      <w:r>
        <w:t xml:space="preserve">// Note using white for academic rigorousness */}</w:t>
      </w:r>
    </w:p>
    <w:p>
      <w:pPr>
        <w:pStyle w:val="BodyText"/>
      </w:pPr>
      <w:r>
        <w:t xml:space="preserve">// Note using white for academic rigorousness */}</w:t>
      </w:r>
      <w:r>
        <w:t xml:space="preserve"> </w:t>
      </w:r>
      <w:r>
        <w:t xml:space="preserve">The future of the transportation sector in Kazakhstan hinges on the competency of its workforce. For</w:t>
      </w:r>
      <w:r>
        <w:t xml:space="preserve"> </w:t>
      </w:r>
      <w:r>
        <w:rPr>
          <w:bCs/>
          <w:b/>
        </w:rPr>
        <w:t xml:space="preserve">Kazakhstan Almaty</w:t>
      </w:r>
      <w:r>
        <w:t xml:space="preserve"> </w:t>
      </w:r>
      <w:r>
        <w:t xml:space="preserve">to maintain its status as a regional economic leader, it must urgently address the technological obsolescence affecting its mechanic training infrastructure. The transition from traditional mechanical repair to digital automotive engineering requires a concerted effort from educational institutions, government bodies, and private industry.</w:t>
      </w:r>
    </w:p>
    <w:p>
      <w:pPr>
        <w:pStyle w:val="BodyText"/>
      </w:pPr>
      <w:r>
        <w:t xml:space="preserve">// Note using white for academic rigor*/.bg-light-blue { color:#fff }</w:t>
      </w:r>
    </w:p>
    <w:p>
      <w:pPr>
        <w:pStyle w:val="BodyText"/>
      </w:pPr>
      <w:r>
        <w:t xml:space="preserve">// Note using white for academic rigorousness */}</w:t>
      </w:r>
      <w:r>
        <w:t xml:space="preserve"> </w:t>
      </w:r>
      <w:r>
        <w:t xml:space="preserve">By implementing the recommendations outlined in this poster presentation, stakeholders can ensure that the next generation of mechanics in Almaty is equipped with the skills necessary to thrive in a globalized, technology-driven automotive market. The role of the mechanic is not disappearing; it is evolving, and</w:t>
      </w:r>
      <w:r>
        <w:t xml:space="preserve"> </w:t>
      </w:r>
      <w:r>
        <w:rPr>
          <w:bCs/>
          <w:b/>
        </w:rPr>
        <w:t xml:space="preserve">Kazakhstan Almaty</w:t>
      </w:r>
      <w:r>
        <w:t xml:space="preserve"> </w:t>
      </w:r>
      <w:r>
        <w:t xml:space="preserve">must lead this evolution.</w:t>
      </w:r>
    </w:p>
    <w:p>
      <w:pPr>
        <w:pStyle w:val="BodyText"/>
      </w:pPr>
      <w:r>
        <w:t xml:space="preserve">// Note using white for academic rigorousness */}</w:t>
      </w:r>
    </w:p>
    <w:bookmarkEnd w:id="26"/>
    <w:p>
      <w:pPr>
        <w:pStyle w:val="BodyText"/>
      </w:pPr>
      <w:r>
        <w:t xml:space="preserve">// End content-grid</w:t>
      </w:r>
    </w:p>
    <w:p>
      <w:pPr>
        <w:pStyle w:val="BodyText"/>
      </w:pPr>
      <w:r>
        <w:t xml:space="preserve">// Note using white for academic rigor*/.bg-light-blue { color:#fff }</w:t>
      </w:r>
    </w:p>
    <w:p>
      <w:pPr>
        <w:pStyle w:val="BodyText"/>
      </w:pPr>
      <w:r>
        <w:t xml:space="preserve">// Note using white for academic rigor*/.bg-light-blue { color:#fff }</w:t>
      </w:r>
      <w:r>
        <w:t xml:space="preserve"> </w:t>
      </w:r>
      <w:r>
        <w:rPr>
          <w:bCs/>
          <w:b/>
        </w:rPr>
        <w:t xml:space="preserve">// Note using white for academic rigorousness */}</w:t>
      </w:r>
      <w:r>
        <w:rPr>
          <w:bCs/>
          <w:b/>
        </w:rPr>
        <w:t xml:space="preserve"> </w:t>
      </w:r>
      <w:r>
        <w:rPr>
          <w:bCs/>
          <w:b/>
        </w:rPr>
        <w:t xml:space="preserve">References and Contact Information// Note using white for academic</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 Poster Presentation: Almaty, Kazakhstan</dc:title>
  <dc:creator/>
  <dc:language>en</dc:language>
  <cp:keywords/>
  <dcterms:created xsi:type="dcterms:W3CDTF">2026-07-29T13:48:17Z</dcterms:created>
  <dcterms:modified xsi:type="dcterms:W3CDTF">2026-07-29T13:48:17Z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