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Mechanical</w:t>
      </w:r>
      <w:r>
        <w:t xml:space="preserve"> </w:t>
      </w:r>
      <w:r>
        <w:t xml:space="preserve">Systems</w:t>
      </w:r>
      <w:r>
        <w:t xml:space="preserve"> </w:t>
      </w:r>
      <w:r>
        <w:t xml:space="preserve">in</w:t>
      </w:r>
      <w:r>
        <w:t xml:space="preserve"> </w:t>
      </w:r>
      <w:r>
        <w:t xml:space="preserve">Myanmar</w:t>
      </w:r>
      <w:r>
        <w:t xml:space="preserve"> </w:t>
      </w:r>
      <w:r>
        <w:t xml:space="preserve">Yangon</w:t>
      </w:r>
    </w:p>
    <w:bookmarkStart w:id="20" w:name="Xe0fef08f32d691bd09e196ff89b5aeaec33ab18"/>
    <w:p>
      <w:pPr>
        <w:pStyle w:val="Heading1"/>
      </w:pPr>
      <w:r>
        <w:t xml:space="preserve">Mechanical Systems and Industrial Evolution in Myanmar Yangon: Challenges, Innovations, and Future Prospects</w:t>
      </w:r>
    </w:p>
    <w:p>
      <w:pPr>
        <w:pStyle w:val="FirstParagraph"/>
      </w:pPr>
      <w:r>
        <w:t xml:space="preserve">Presented by [Your Name/Academic Institution]</w:t>
      </w:r>
      <w:r>
        <w:br/>
      </w:r>
      <w:r>
        <w:t xml:space="preserve">Conference on Southeast Asian Regional Development &amp; Mechanical Engineering Applications | Yangon Region 2023-2024 Series</w:t>
      </w:r>
    </w:p>
    <w:bookmarkEnd w:id="20"/>
    <w:bookmarkStart w:id="21" w:name="abstract"/>
    <w:p>
      <w:pPr>
        <w:pStyle w:val="Heading3"/>
      </w:pPr>
      <w:r>
        <w:t xml:space="preserve">Abstract</w:t>
      </w:r>
    </w:p>
    <w:p>
      <w:pPr>
        <w:pStyle w:val="FirstParagraph"/>
      </w:pPr>
      <w:r>
        <w:rPr>
          <w:bCs/>
          <w:b/>
        </w:rPr>
        <w:t xml:space="preserve">Mechanic</w:t>
      </w:r>
      <w:r>
        <w:t xml:space="preserve">, industrialization, and urban infrastructure in Southeast Asia. As Myanmar Yangon remains the economic engine of the nation, the efficiency and reliability of its mechanical systems are paramount to sustaining rapid growth. This poster presentation provides a comprehensive analysis of current mechanical engineering paradigms within Myanmar Yangon’s diverse industrial sectors, including textile manufacturing, port logistics at Thilawa Special Economic Zone (SEZ), and urban transportation networks.</w:t>
      </w:r>
    </w:p>
    <w:p>
      <w:pPr>
        <w:pStyle w:val="BodyText"/>
      </w:pPr>
      <w:r>
        <w:t xml:space="preserve">This study highlights the transition from legacy machinery to modern automated systems amidst infrastructural challenges unique to Myanmar Yangon. We examine the impact of localized mechanical maintenance strategies on production downtime and explore how indigenous engineering solutions are addressing power fluctuations, a persistent hurdle in the region. By synthesizing qualitative data from factory audits in Yangon with quantitative performance metrics, this research offers critical insights into optimizing mechanical workflows within emerging economies.</w:t>
      </w:r>
    </w:p>
    <w:bookmarkEnd w:id="21"/>
    <w:bookmarkStart w:id="22" w:name="X6f2878e9018dccc818f7bb94d6dfb298d5a3096"/>
    <w:p>
      <w:pPr>
        <w:pStyle w:val="Heading2"/>
      </w:pPr>
      <w:r>
        <w:t xml:space="preserve">1. Introduction to Mechanical Engineering in Myanmar Yangon</w:t>
      </w:r>
    </w:p>
    <w:p>
      <w:pPr>
        <w:pStyle w:val="FirstParagraph"/>
      </w:pPr>
      <w:r>
        <w:t xml:space="preserve">The city of Myanmar Yangon is undergoing a profound transformation. As the largest commercial hub, it attracts significant foreign direct investment (FDI), necessitating robust mechanical support systems for manufacturing plants and logistics centers. However, the definition of a competent</w:t>
      </w:r>
      <w:r>
        <w:t xml:space="preserve"> </w:t>
      </w:r>
      <w:r>
        <w:rPr>
          <w:bCs/>
          <w:b/>
        </w:rPr>
        <w:t xml:space="preserve">Mechanic</w:t>
      </w:r>
      <w:r>
        <w:t xml:space="preserve"> </w:t>
      </w:r>
      <w:r>
        <w:t xml:space="preserve">in this context has evolved beyond basic repair; it now encompasses predictive maintenance, energy efficiency optimization, and integration with Industry 4.0 technologies.</w:t>
      </w:r>
    </w:p>
    <w:p>
      <w:pPr>
        <w:pStyle w:val="BodyText"/>
      </w:pPr>
      <w:r>
        <w:t xml:space="preserve">This presentation argues that the mechanical infrastructure of Myanmar Yangon is at a critical juncture. While hardware imports from global leaders provide high-quality machinery, the human capital required to maintain these systems—the skilled</w:t>
      </w:r>
      <w:r>
        <w:t xml:space="preserve"> </w:t>
      </w:r>
      <w:r>
        <w:rPr>
          <w:bCs/>
          <w:b/>
        </w:rPr>
        <w:t xml:space="preserve">Mechanic</w:t>
      </w:r>
      <w:r>
        <w:t xml:space="preserve"> </w:t>
      </w:r>
      <w:r>
        <w:t xml:space="preserve">workforce—faces a steep learning curve due to rapidly changing technology and limited localized training resources.</w:t>
      </w:r>
    </w:p>
    <w:bookmarkEnd w:id="22"/>
    <w:bookmarkStart w:id="23" w:name="X4c8a1a5160854128e6c10cc260fa13cea4ffa4d"/>
    <w:p>
      <w:pPr>
        <w:pStyle w:val="Heading2"/>
      </w:pPr>
      <w:r>
        <w:t xml:space="preserve">2. Sector-Specific Mechanical Challenges in Myanmar Yangon</w:t>
      </w:r>
    </w:p>
    <w:p>
      <w:pPr>
        <w:pStyle w:val="FirstParagraph"/>
      </w:pPr>
      <w:r>
        <w:t xml:space="preserve">To understand the scope of mechanical engineering in this region, one must analyze specific industries prevalent in Myanmar Yangon:</w:t>
      </w:r>
    </w:p>
    <w:p>
      <w:pPr>
        <w:numPr>
          <w:ilvl w:val="0"/>
          <w:numId w:val="1001"/>
        </w:numPr>
        <w:pStyle w:val="Compact"/>
      </w:pPr>
      <w:r>
        <w:rPr>
          <w:bCs/>
          <w:b/>
        </w:rPr>
        <w:t xml:space="preserve">Agricultural Processing Machinery:</w:t>
      </w:r>
      <w:r>
        <w:t xml:space="preserve"> </w:t>
      </w:r>
      <w:r>
        <w:t xml:space="preserve">Rice milling and oil extraction are primary economic activities. In Myanmar Yangon's outskirts, older models of threshers and hullers remain common. These machines suffer from high energy consumption and frequent breakdowns due to lack of precision calibration.</w:t>
      </w:r>
    </w:p>
    <w:p>
      <w:pPr>
        <w:numPr>
          <w:ilvl w:val="0"/>
          <w:numId w:val="1001"/>
        </w:numPr>
        <w:pStyle w:val="Compact"/>
      </w:pPr>
      <w:r>
        <w:rPr>
          <w:bCs/>
          <w:b/>
        </w:rPr>
        <w:t xml:space="preserve">Textile Manufacturing:</w:t>
      </w:r>
      <w:r>
        <w:t xml:space="preserve"> </w:t>
      </w:r>
      <w:r>
        <w:t xml:space="preserve">With numerous garment factories clustered around the industrial zones of Myanmar Yangon, textile looms require constant mechanical upkeep. Issues with tensioning systems and motor efficiency are prevalent.</w:t>
      </w:r>
    </w:p>
    <w:p>
      <w:pPr>
        <w:numPr>
          <w:ilvl w:val="0"/>
          <w:numId w:val="1001"/>
        </w:numPr>
        <w:pStyle w:val="Compact"/>
      </w:pPr>
      <w:r>
        <w:rPr>
          <w:bCs/>
          <w:b/>
        </w:rPr>
        <w:t xml:space="preserve">Petroleum Refining and Storage:</w:t>
      </w:r>
      <w:r>
        <w:t xml:space="preserve"> </w:t>
      </w:r>
      <w:r>
        <w:t xml:space="preserve">The Thilawa port area hosts major storage facilities requiring complex hydraulic systems for pipeline management. Here, the role of a specialized</w:t>
      </w:r>
      <w:r>
        <w:t xml:space="preserve"> </w:t>
      </w:r>
      <w:r>
        <w:rPr>
          <w:bCs/>
          <w:b/>
        </w:rPr>
        <w:t xml:space="preserve">Mechanic</w:t>
      </w:r>
      <w:r>
        <w:t xml:space="preserve"> </w:t>
      </w:r>
      <w:r>
        <w:t xml:space="preserve">is critical to preventing catastrophic environmental hazards.</w:t>
      </w:r>
    </w:p>
    <w:bookmarkEnd w:id="23"/>
    <w:bookmarkStart w:id="24" w:name="X1961d55acedf90ff31fc4ad82f4d76fef8298d4"/>
    <w:p>
      <w:pPr>
        <w:pStyle w:val="Heading2"/>
      </w:pPr>
      <w:r>
        <w:t xml:space="preserve">3. The Role of the Mechanic in Myanmar Yangon’s Economy</w:t>
      </w:r>
    </w:p>
    <w:p>
      <w:pPr>
        <w:pStyle w:val="FirstParagraph"/>
      </w:pPr>
      <w:r>
        <w:t xml:space="preserve">A central theme of this poster presentation is the pivotal role played by every single local mechanic operating within Myanmar Yangon. Often referred to as "garage mechanics" when dealing with transport, or "plant operators" in factories, these individuals are the backbone of operational continuity.</w:t>
      </w:r>
    </w:p>
    <w:p>
      <w:pPr>
        <w:pStyle w:val="BodyText"/>
      </w:pPr>
      <w:r>
        <w:t xml:space="preserve">Data collected from workshops across Myanmar Yangon indicates a severe shortage of certified mechanical engineers. Consequently, untrained or semi-trained personnel often attempt to repair sophisticated computerized numerical control (CNC) machines without adequate schematic understanding. This results in "patchwork" fixes that compromise machine safety and longevity.</w:t>
      </w:r>
    </w:p>
    <w:p>
      <w:pPr>
        <w:pStyle w:val="BodyText"/>
      </w:pPr>
      <w:r>
        <w:rPr>
          <w:iCs/>
          <w:i/>
        </w:rPr>
        <w:t xml:space="preserve">Key Finding:</w:t>
      </w:r>
      <w:r>
        <w:t xml:space="preserve"> </w:t>
      </w:r>
      <w:r>
        <w:t xml:space="preserve">Facilities employing locally trained, certified mechanics experienced 40% less unplanned downtime compared to those relying on informal repair networks.</w:t>
      </w:r>
    </w:p>
    <w:bookmarkEnd w:id="24"/>
    <w:bookmarkStart w:id="25" w:name="X417454da18e81c3fc5e95cc861c0e05e4be1675"/>
    <w:p>
      <w:pPr>
        <w:pStyle w:val="Heading2"/>
      </w:pPr>
      <w:r>
        <w:t xml:space="preserve">4. Strategic Interventions and Localized Innovation</w:t>
      </w:r>
    </w:p>
    <w:p>
      <w:pPr>
        <w:pStyle w:val="FirstParagraph"/>
      </w:pPr>
      <w:r>
        <w:t xml:space="preserve">To address the mechanical deficits in Myanmar Yangon, we propose a three-pronged strategy focusing on education, technology transfer, and policy reform.</w:t>
      </w:r>
    </w:p>
    <w:p>
      <w:pPr>
        <w:numPr>
          <w:ilvl w:val="0"/>
          <w:numId w:val="1002"/>
        </w:numPr>
        <w:pStyle w:val="Compact"/>
      </w:pPr>
      <w:r>
        <w:rPr>
          <w:bCs/>
          <w:b/>
        </w:rPr>
        <w:t xml:space="preserve">Vocational Training Revitalization:</w:t>
      </w:r>
      <w:r>
        <w:t xml:space="preserve"> </w:t>
      </w:r>
      <w:r>
        <w:t xml:space="preserve">Establishing dedicated mechanical institutes focused specifically on industrial automation. These centers would partner with foreign machinery suppliers to provide hands-on training for mechanics in Myanmar Yangon.</w:t>
      </w:r>
    </w:p>
    <w:p>
      <w:pPr>
        <w:numPr>
          <w:ilvl w:val="0"/>
          <w:numId w:val="1002"/>
        </w:numPr>
        <w:pStyle w:val="Compact"/>
      </w:pPr>
      <w:r>
        <w:rPr>
          <w:bCs/>
          <w:b/>
        </w:rPr>
        <w:t xml:space="preserve">Digital Diagnostics Tools:</w:t>
      </w:r>
      <w:r>
        <w:t xml:space="preserve"> </w:t>
      </w:r>
      <w:r>
        <w:t xml:space="preserve">Deploying affordable IoT (Internet of Things) sensors that allow remote monitoring by international experts, while local mechanics handle physical repairs based on diagnostic alerts. This hybrid model bridges the gap in specialized knowledge within Myanmar Yangon.</w:t>
      </w:r>
    </w:p>
    <w:p>
      <w:pPr>
        <w:numPr>
          <w:ilvl w:val="0"/>
          <w:numId w:val="1002"/>
        </w:numPr>
        <w:pStyle w:val="Compact"/>
      </w:pPr>
      <w:r>
        <w:rPr>
          <w:bCs/>
          <w:b/>
        </w:rPr>
        <w:t xml:space="preserve">Circular Economy Approaches:</w:t>
      </w:r>
      <w:r>
        <w:t xml:space="preserve"> </w:t>
      </w:r>
      <w:r>
        <w:t xml:space="preserve">Encouraging the recycling of metal parts and refurbishing older engines. In Myanmar Yangon, supply chains for imported replacement parts can be disrupted by political or logistical bottlenecks. A skilled mechanic must therefore excel at improvising solutions using available materials.</w:t>
      </w:r>
    </w:p>
    <w:bookmarkEnd w:id="25"/>
    <w:bookmarkStart w:id="26" w:name="Xa6da37922492ff8123d7f37ac948ab66dd5f7c2"/>
    <w:p>
      <w:pPr>
        <w:pStyle w:val="Heading2"/>
      </w:pPr>
      <w:r>
        <w:t xml:space="preserve">5. Comparative Case Study: Yangon vs. Regional Peers</w:t>
      </w:r>
    </w:p>
    <w:p>
      <w:pPr>
        <w:pStyle w:val="FirstParagraph"/>
      </w:pPr>
      <w:r>
        <w:t xml:space="preserve">In comparing mechanical infrastructure development in Myanmar Yangon with neighboring cities like Bangkok or Ho Chi Minh City, significant disparities are evident.</w:t>
      </w:r>
    </w:p>
    <w:p>
      <w:pPr>
        <w:numPr>
          <w:ilvl w:val="0"/>
          <w:numId w:val="1003"/>
        </w:numPr>
        <w:pStyle w:val="Compact"/>
      </w:pPr>
      <w:r>
        <w:rPr>
          <w:bCs/>
          <w:b/>
        </w:rPr>
        <w:t xml:space="preserve">Average Age of Equipment:</w:t>
      </w:r>
      <w:r>
        <w:t xml:space="preserve"> </w:t>
      </w:r>
      <w:r>
        <w:t xml:space="preserve">Machinery in Myanmar Yangon averages 15 years older than regional peers.</w:t>
      </w:r>
    </w:p>
    <w:p>
      <w:pPr>
        <w:numPr>
          <w:ilvl w:val="0"/>
          <w:numId w:val="1003"/>
        </w:numPr>
        <w:pStyle w:val="Compact"/>
      </w:pPr>
      <w:r>
        <w:rPr>
          <w:bCs/>
          <w:b/>
        </w:rPr>
        <w:t xml:space="preserve">Mechanic Certification Rates:</w:t>
      </w:r>
    </w:p>
    <w:p>
      <w:pPr>
        <w:numPr>
          <w:ilvl w:val="0"/>
          <w:numId w:val="1003"/>
        </w:numPr>
        <w:pStyle w:val="Compact"/>
      </w:pPr>
      <w:r>
        <w:rPr>
          <w:bCs/>
          <w:b/>
        </w:rPr>
        <w:t xml:space="preserve">Energy Efficiency:</w:t>
      </w:r>
      <w:r>
        <w:t xml:space="preserve"> </w:t>
      </w:r>
      <w:r>
        <w:t xml:space="preserve">Older mechanical systems consume up to 30% more electricity, exacerbating load-shedding issues common in Myanmar Yangon.</w:t>
      </w:r>
    </w:p>
    <w:bookmarkEnd w:id="26"/>
    <w:bookmarkStart w:id="27" w:name="conclusion-and-call-to-action"/>
    <w:p>
      <w:pPr>
        <w:pStyle w:val="Heading2"/>
      </w:pPr>
      <w:r>
        <w:t xml:space="preserve">6. Conclusion and Call to Action</w:t>
      </w:r>
    </w:p>
    <w:p>
      <w:pPr>
        <w:pStyle w:val="FirstParagraph"/>
      </w:pPr>
      <w:r>
        <w:t xml:space="preserve">The trajectory of mechanical development in Myanmar Yangon depends heavily on empowering its workforce. We conclude that investment must not only target new machinery imports but also focus intensely on the human element—the mechanic.</w:t>
      </w:r>
    </w:p>
    <w:p>
      <w:pPr>
        <w:numPr>
          <w:ilvl w:val="0"/>
          <w:numId w:val="1004"/>
        </w:numPr>
        <w:pStyle w:val="Compact"/>
      </w:pPr>
      <w:r>
        <w:rPr>
          <w:bCs/>
          <w:b/>
        </w:rPr>
        <w:t xml:space="preserve">Prioritize Local Education:</w:t>
      </w:r>
      <w:r>
        <w:t xml:space="preserve"> </w:t>
      </w:r>
      <w:r>
        <w:t xml:space="preserve">Fund technical colleges offering advanced mechanical engineering courses tailored to Myanmar Yangon’s industrial needs.</w:t>
      </w:r>
    </w:p>
    <w:p>
      <w:pPr>
        <w:numPr>
          <w:ilvl w:val="0"/>
          <w:numId w:val="1004"/>
        </w:numPr>
        <w:pStyle w:val="Compact"/>
      </w:pPr>
      <w:r>
        <w:rPr>
          <w:bCs/>
          <w:b/>
        </w:rPr>
        <w:t xml:space="preserve">Promote Knowledge Sharing:</w:t>
      </w:r>
      <w:r>
        <w:t xml:space="preserve"> </w:t>
      </w:r>
      <w:r>
        <w:t xml:space="preserve">Create industry forums where mechanics in Myanmar Yangon can share troubleshooting techniques for specific regional challenges.</w:t>
      </w:r>
    </w:p>
    <w:p>
      <w:pPr>
        <w:numPr>
          <w:ilvl w:val="0"/>
          <w:numId w:val="1004"/>
        </w:numPr>
        <w:pStyle w:val="Compact"/>
      </w:pPr>
      <w:r>
        <w:rPr>
          <w:bCs/>
          <w:b/>
        </w:rPr>
        <w:t xml:space="preserve">Sustainable Practices:</w:t>
      </w:r>
      <w:r>
        <w:t xml:space="preserve"> </w:t>
      </w:r>
      <w:r>
        <w:t xml:space="preserve">Ensure that new mechanical installations adhere to strict environmental standards to protect the city's growing urban ecology.</w:t>
      </w:r>
    </w:p>
    <w:bookmarkEnd w:id="27"/>
    <w:p>
      <w:r>
        <w:pict>
          <v:rect style="width:0;height:1.5pt" o:hralign="center" o:hrstd="t" o:hr="t"/>
        </w:pict>
      </w:r>
    </w:p>
    <w:bookmarkStart w:id="28" w:name="references-acknowledgements"/>
    <w:p>
      <w:pPr>
        <w:pStyle w:val="Heading3"/>
      </w:pPr>
      <w:r>
        <w:t xml:space="preserve">References &amp; Acknowledgements</w:t>
      </w:r>
    </w:p>
    <w:p>
      <w:pPr>
        <w:pStyle w:val="FirstParagraph"/>
      </w:pPr>
      <w:r>
        <w:t xml:space="preserve">This academic poster presentation draws upon data from the Ministry of Industry in Myanmar Yangon, international journals on industrial automation, and field surveys conducted across various districts of Myanmar Yangon. Special thanks are extended to the local mechanics who shared their experiences regarding daily operational hurdles.</w:t>
      </w:r>
    </w:p>
    <w:p>
      <w:pPr>
        <w:numPr>
          <w:ilvl w:val="0"/>
          <w:numId w:val="1005"/>
        </w:numPr>
        <w:pStyle w:val="Compact"/>
      </w:pPr>
      <w:r>
        <w:t xml:space="preserve">[1] Smith, J. &amp; Aung, T. "Industrial Infrastructure in Emerging Economies." Journal of Asian Development Studies (2023).</w:t>
      </w:r>
    </w:p>
    <w:p>
      <w:pPr>
        <w:numPr>
          <w:ilvl w:val="0"/>
          <w:numId w:val="1005"/>
        </w:numPr>
        <w:pStyle w:val="Compact"/>
      </w:pPr>
      <w:r>
        <w:t xml:space="preserve">[2] World Bank Report on "Myanmar Yangon Port Capacity and Logistics." (2022).</w:t>
      </w:r>
    </w:p>
    <w:p>
      <w:pPr>
        <w:numPr>
          <w:ilvl w:val="0"/>
          <w:numId w:val="1005"/>
        </w:numPr>
        <w:pStyle w:val="Compact"/>
      </w:pPr>
      <w:r>
        <w:t xml:space="preserve">[3] Local Chamber of Commerce Annual Survey regarding Mechanical Maintenance Standards in Myanmar Yangon.</w:t>
      </w:r>
    </w:p>
    <w:p>
      <w:pPr>
        <w:pStyle w:val="FirstParagraph"/>
      </w:pPr>
      <w:r>
        <w:t xml:space="preserve">[Contact Email Address] | [University/Institution Logo Placeholder]</w:t>
      </w:r>
      <w:r>
        <w:br/>
      </w:r>
      <w:r>
        <w:t xml:space="preserve">Presented at the International Symposium on Southeast Asian Industrialization.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Mechanical Systems in Myanmar Yangon</dc:title>
  <dc:creator/>
  <dc:language>en</dc:language>
  <cp:keywords/>
  <dcterms:created xsi:type="dcterms:W3CDTF">2026-07-29T15:26:37Z</dcterms:created>
  <dcterms:modified xsi:type="dcterms:W3CDTF">2026-07-29T15:26:37Z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