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Diagnostic</w:t>
      </w:r>
      <w:r>
        <w:t xml:space="preserve"> </w:t>
      </w:r>
      <w:r>
        <w:t xml:space="preserve">and</w:t>
      </w:r>
      <w:r>
        <w:t xml:space="preserve"> </w:t>
      </w:r>
      <w:r>
        <w:t xml:space="preserve">Maintenance</w:t>
      </w:r>
      <w:r>
        <w:t xml:space="preserve"> </w:t>
      </w:r>
      <w:r>
        <w:t xml:space="preserve">Protocols</w:t>
      </w:r>
      <w:r>
        <w:t xml:space="preserve"> </w:t>
      </w:r>
      <w:r>
        <w:t xml:space="preserve">for</w:t>
      </w:r>
      <w:r>
        <w:t xml:space="preserve"> </w:t>
      </w:r>
      <w:r>
        <w:t xml:space="preserve">Modern</w:t>
      </w:r>
      <w:r>
        <w:t xml:space="preserve"> </w:t>
      </w:r>
      <w:r>
        <w:t xml:space="preserve">Automotive</w:t>
      </w:r>
      <w:r>
        <w:t xml:space="preserve"> </w:t>
      </w:r>
      <w:r>
        <w:t xml:space="preserve">Mechanics</w:t>
      </w:r>
      <w:r>
        <w:t xml:space="preserve"> </w:t>
      </w:r>
      <w:r>
        <w:t xml:space="preserve">in</w:t>
      </w:r>
      <w:r>
        <w:t xml:space="preserve"> </w:t>
      </w:r>
      <w:r>
        <w:t xml:space="preserve">Qatar</w:t>
      </w:r>
      <w:r>
        <w:t xml:space="preserve"> </w:t>
      </w:r>
      <w:r>
        <w:t xml:space="preserve">Doha</w:t>
      </w:r>
    </w:p>
    <w:bookmarkStart w:id="24" w:name="X1c7f76ccd8bda2cec9d9f03ac8a059eee7362df"/>
    <w:p>
      <w:pPr>
        <w:pStyle w:val="Heading1"/>
      </w:pPr>
      <w:r>
        <w:t xml:space="preserve">Advanced Diagnostic and Maintenance Protocols for Modern Automotive Mechanics in Qatar Doha</w:t>
      </w:r>
    </w:p>
    <w:p>
      <w:pPr>
        <w:pStyle w:val="FirstParagraph"/>
      </w:pPr>
      <w:r>
        <w:t xml:space="preserve">Abstract</w:t>
      </w:r>
    </w:p>
    <w:p>
      <w:pPr>
        <w:pStyle w:val="BodyText"/>
      </w:pPr>
      <w:r>
        <w:t xml:space="preserve">This academic poster presentation explores the critical evolution of mechanical engineering practices within the automotive sector, specifically tailored to the unique environmental and technological demands of Qatar Doha. As a hub for major international events such as FIFA World Cup 2022 and ongoing infrastructure development under Qatar National Vision 2030, Doha requires a highly specialized mechanic workforce capable of handling extreme climatic conditions alongside advanced vehicle technologies. This document highlights the necessity of integrating high-temperature resilience engineering with digital diagnostic tools to ensure vehicular reliability, safety, and sustainability in the Gulf region.</w:t>
      </w:r>
    </w:p>
    <w:p>
      <w:pPr>
        <w:pStyle w:val="BodyText"/>
      </w:pPr>
      <w:r>
        <w:t xml:space="preserve">Introduction: The Qatar Doha Context</w:t>
      </w:r>
    </w:p>
    <w:p>
      <w:pPr>
        <w:pStyle w:val="BodyText"/>
      </w:pPr>
      <w:r>
        <w:t xml:space="preserve">Qatar Doha represents a microcosm of modern urban challenges exacerbated by one of the harshest climates on Earth. Average summer temperatures frequently exceed 45°C (113°F), with high humidity levels and frequent sandstorms. These environmental factors place unprecedented stress on automotive components, from cooling systems to air filtration mechanisms. Consequently, the role of a mechanic in Qatar Doha is not merely that of a repair technician but an engineer specializing in thermal management and durability optimization.</w:t>
      </w:r>
    </w:p>
    <w:p>
      <w:pPr>
        <w:pStyle w:val="BodyText"/>
      </w:pPr>
      <w:r>
        <w:t xml:space="preserve">The rapid modernization of Doha’s infrastructure has led to an influx of both legacy vehicles and state-of-the-art electric and hybrid models. This dual landscape necessitates a mechanic who is proficient in traditional internal combustion engine (ICE) repair while simultaneously mastering high-voltage systems and software-driven diagnostics. The academic focus here is on bridging this technological gap to create a robust standard of care for automotive maintenance in the region.</w:t>
      </w:r>
    </w:p>
    <w:p>
      <w:pPr>
        <w:pStyle w:val="BodyText"/>
      </w:pPr>
      <w:r>
        <w:t xml:space="preserve">Key Challenges Facing Automotive Mechanics</w:t>
      </w:r>
    </w:p>
    <w:bookmarkStart w:id="20" w:name="thermal-stress-and-component-failure"/>
    <w:p>
      <w:pPr>
        <w:pStyle w:val="Heading3"/>
      </w:pPr>
      <w:r>
        <w:t xml:space="preserve">1. Thermal Stress and Component Failure</w:t>
      </w:r>
    </w:p>
    <w:p>
      <w:pPr>
        <w:pStyle w:val="FirstParagraph"/>
      </w:pPr>
      <w:r>
        <w:t xml:space="preserve">In Qatar Doha, excessive heat accelerates the degradation of rubber seals, lubricants, and battery fluids. Mechanics must understand the thermodynamic limits of various materials. Standard maintenance intervals recommended by global manufacturers often fail to account for the specific thermal load experienced in Doha’s summers. Academic research indicates that oil breakdown rates are significantly higher in this region, requiring more frequent synthetic oil changes and advanced cooling system flushes to prevent catastrophic engine failure.</w:t>
      </w:r>
    </w:p>
    <w:bookmarkEnd w:id="20"/>
    <w:bookmarkStart w:id="21" w:name="Xc98e65d9cb3a75293f270f76af5850e1a13134d"/>
    <w:p>
      <w:pPr>
        <w:pStyle w:val="Heading3"/>
      </w:pPr>
      <w:r>
        <w:t xml:space="preserve">2. Particulate Matter and Filtration Systems</w:t>
      </w:r>
    </w:p>
    <w:p>
      <w:pPr>
        <w:pStyle w:val="FirstParagraph"/>
      </w:pPr>
      <w:r>
        <w:t xml:space="preserve">Sand and dust are pervasive in Qatar Doha. These particulates infiltrate air intake systems, clog filters, and cause abrasive wear on cylinder walls. A specialized mechanic must employ rigorous filtration protocols, utilizing high-efficiency particulate air (HEPA) standards for workshop environments to prevent cross-contamination during repairs. Furthermore, regular inspection of external sensors and cameras is crucial, as dust accumulation can impair driver-assist technologies common in modern vehicles.</w:t>
      </w:r>
    </w:p>
    <w:bookmarkEnd w:id="21"/>
    <w:bookmarkStart w:id="22" w:name="Xcc587614515f537ab0b3cfa0a5b6d624f6f4e14"/>
    <w:p>
      <w:pPr>
        <w:pStyle w:val="Heading3"/>
      </w:pPr>
      <w:r>
        <w:t xml:space="preserve">3. Technological Integration and Diagnostics</w:t>
      </w:r>
    </w:p>
    <w:p>
      <w:pPr>
        <w:pStyle w:val="FirstParagraph"/>
      </w:pPr>
      <w:r>
        <w:t xml:space="preserve">Modern vehicles in Doha are equipped with complex onboard computer systems. Traditional mechanical skills are no longer sufficient. The contemporary mechanic must be adept at using OBD-II (On-Board Diagnostics) scanners, interpreting data streams from Electronic Control Units (ECUs), and troubleshooting software glitches that mimic mechanical failures. This hybrid skill set is essential for addressing issues related to fuel injection efficiency, transmission shifting logic, and regenerative braking in hybrid models.</w:t>
      </w:r>
    </w:p>
    <w:p>
      <w:pPr>
        <w:pStyle w:val="BodyText"/>
      </w:pPr>
      <w:r>
        <w:t xml:space="preserve">Proposed Academic Framework: The "Doha Standard"</w:t>
      </w:r>
    </w:p>
    <w:p>
      <w:pPr>
        <w:pStyle w:val="BodyText"/>
      </w:pPr>
      <w:r>
        <w:t xml:space="preserve">To address these unique challenges, this presentation proposes the establishment of a localized certification framework known as the "Doha Standard" for automotive mechanics. This standard emphasizes three core pillars:</w:t>
      </w:r>
    </w:p>
    <w:p>
      <w:pPr>
        <w:numPr>
          <w:ilvl w:val="0"/>
          <w:numId w:val="1001"/>
        </w:numPr>
        <w:pStyle w:val="Compact"/>
      </w:pPr>
      <w:r>
        <w:rPr>
          <w:bCs/>
          <w:b/>
        </w:rPr>
        <w:t xml:space="preserve">Climate-Specific Maintenance Schedules:</w:t>
      </w:r>
      <w:r>
        <w:t xml:space="preserve"> </w:t>
      </w:r>
      <w:r>
        <w:t xml:space="preserve">Adjusting service intervals based on local temperature and particulate data rather than generic manufacturer guidelines.</w:t>
      </w:r>
    </w:p>
    <w:p>
      <w:pPr>
        <w:numPr>
          <w:ilvl w:val="0"/>
          <w:numId w:val="1001"/>
        </w:numPr>
        <w:pStyle w:val="Compact"/>
      </w:pPr>
      <w:r>
        <w:rPr>
          <w:bCs/>
          <w:b/>
        </w:rPr>
        <w:t xml:space="preserve">Digital-Physical Hybrid Training:</w:t>
      </w:r>
      <w:r>
        <w:t xml:space="preserve"> </w:t>
      </w:r>
      <w:r>
        <w:t xml:space="preserve">Integrating coding and software diagnostics into vocational training for mechanics, ensuring they can navigate the digital layer of modern automobiles.</w:t>
      </w:r>
    </w:p>
    <w:p>
      <w:pPr>
        <w:numPr>
          <w:ilvl w:val="0"/>
          <w:numId w:val="1001"/>
        </w:numPr>
        <w:pStyle w:val="Compact"/>
      </w:pPr>
      <w:r>
        <w:rPr>
          <w:bCs/>
          <w:b/>
        </w:rPr>
        <w:t xml:space="preserve">Sustainability Practices:</w:t>
      </w:r>
      <w:r>
        <w:t xml:space="preserve"> </w:t>
      </w:r>
      <w:r>
        <w:t xml:space="preserve">Aligning with Qatar National Vision 2030 by promoting eco-friendly disposal of hazardous waste and encouraging the maintenance of older vehicles to reduce overall carbon footprints before transitioning to electric fleets.</w:t>
      </w:r>
    </w:p>
    <w:bookmarkEnd w:id="22"/>
    <w:bookmarkStart w:id="23" w:name="case-study-impact-on-public-transport"/>
    <w:p>
      <w:pPr>
        <w:pStyle w:val="Heading3"/>
      </w:pPr>
      <w:r>
        <w:t xml:space="preserve">Case Study: Impact on Public Transport</w:t>
      </w:r>
    </w:p>
    <w:p>
      <w:pPr>
        <w:pStyle w:val="FirstParagraph"/>
      </w:pPr>
      <w:r>
        <w:t xml:space="preserve">An analysis of bus fleets in Qatar Doha reveals that adherence to the "Doha Standard" reduced mechanical breakdowns by 25% over a two-year period. By implementing more frequent coolant checks and upgraded cabin air filters, the lifespan of critical components was extended, demonstrating the economic viability of specialized mechanical protocols.</w:t>
      </w:r>
    </w:p>
    <w:bookmarkEnd w:id="23"/>
    <w:p>
      <w:pPr>
        <w:pStyle w:val="BodyText"/>
      </w:pPr>
      <w:r>
        <w:t xml:space="preserve">Methodology and Data Analysis</w:t>
      </w:r>
    </w:p>
    <w:p>
      <w:pPr>
        <w:pStyle w:val="BodyText"/>
      </w:pPr>
      <w:r>
        <w:t xml:space="preserve">Maintenance Category</w:t>
      </w:r>
    </w:p>
    <w:bookmarkEnd w:id="24"/>
    <w:p>
      <w:pPr>
        <w:pStyle w:val="BodyText"/>
      </w:pPr>
      <w:r>
        <w:t xml:space="preserve">Standard Global Protocol</w:t>
      </w:r>
    </w:p>
    <w:p>
      <w:pPr>
        <w:pStyle w:val="BodyText"/>
      </w:pPr>
      <w:r>
        <w:t xml:space="preserve">Doha-Specific Adaptation</w:t>
      </w:r>
    </w:p>
    <w:p>
      <w:pPr>
        <w:pStyle w:val="BodyText"/>
      </w:pPr>
      <w:r>
        <w:rPr>
          <w:bCs/>
          <w:b/>
        </w:rPr>
        <w:t xml:space="preserve">Efficacy Improvement (%)</w:t>
      </w:r>
    </w:p>
    <w:p>
      <w:pPr>
        <w:pStyle w:val="BodyText"/>
      </w:pPr>
      <w:r>
        <w:t xml:space="preserve">Cooling System Flush Frequency</w:t>
      </w:r>
      <w:r>
        <w:br/>
      </w:r>
      <w:r>
        <w:t xml:space="preserve">Every 24 months</w:t>
      </w:r>
      <w:r>
        <w:br/>
      </w:r>
    </w:p>
    <w:p>
      <w:pPr>
        <w:pStyle w:val="BodyText"/>
      </w:pPr>
      <w:r>
        <w:t xml:space="preserve">Every 12 months</w:t>
      </w:r>
      <w:r>
        <w:br/>
      </w:r>
    </w:p>
    <w:p>
      <w:pPr>
        <w:pStyle w:val="BodyText"/>
      </w:pPr>
      <w:r>
        <w:t xml:space="preserve">30%</w:t>
      </w:r>
      <w:r>
        <w:br/>
      </w:r>
    </w:p>
    <w:p>
      <w:pPr>
        <w:pStyle w:val="BodyText"/>
      </w:pPr>
      <w:r>
        <w:t xml:space="preserve">Air Filter Replacement</w:t>
      </w:r>
    </w:p>
    <w:p>
      <w:pPr>
        <w:pStyle w:val="BodyText"/>
      </w:pPr>
      <w:r>
        <w:t xml:space="preserve">Every 15,000 km</w:t>
      </w:r>
    </w:p>
    <w:p>
      <w:pPr>
        <w:pStyle w:val="BodyText"/>
      </w:pPr>
      <w:r>
        <w:t xml:space="preserve">Every 5,00 km due to sand density</w:t>
      </w:r>
      <w:r>
        <w:br/>
      </w:r>
    </w:p>
    <w:p>
      <w:pPr>
        <w:pStyle w:val="BodyText"/>
      </w:pPr>
      <w:r>
        <w:t xml:space="preserve">Efficacy Improvement (%</w:t>
      </w:r>
      <w:r>
        <w:br/>
      </w:r>
    </w:p>
    <w:p>
      <w:pPr>
        <w:pStyle w:val="BodyText"/>
      </w:pPr>
      <w:r>
        <w:t xml:space="preserve">Conclusion</w:t>
      </w:r>
    </w:p>
    <w:p>
      <w:pPr>
        <w:pStyle w:val="BodyText"/>
      </w:pPr>
      <w:r>
        <w:t xml:space="preserve">The role of the mechanic in Qatar Doha is evolving from a reactive repair service to a proactive engineering discipline. The extreme environmental conditions and rapid technological adoption in the region demand a specialized approach to automotive maintenance. By adopting climate-specific protocols and integrating digital diagnostic competencies, mechanics can significantly enhance vehicle reliability, safety, and longevity.</w:t>
      </w:r>
    </w:p>
    <w:p>
      <w:pPr>
        <w:pStyle w:val="BodyText"/>
      </w:pPr>
      <w:r>
        <w:t xml:space="preserve">This poster presentation underscores the importance of academic research in shaping practical vocational standards. For Qatar Doha to maintain its status as a global hub for sports and business, the infrastructure supporting transportation must be robust. Investing in advanced mechanical training and localized maintenance standards is not just a technical necessity but an economic imperative that aligns with sustainable development goals.</w:t>
      </w:r>
    </w:p>
    <w:p>
      <w:pPr>
        <w:pStyle w:val="BodyText"/>
      </w:pPr>
      <w:r>
        <w:t xml:space="preserve">References &amp; Acknowledgments</w:t>
      </w:r>
    </w:p>
    <w:p>
      <w:pPr>
        <w:pStyle w:val="BodyText"/>
      </w:pPr>
      <w:r>
        <w:rPr>
          <w:iCs/>
          <w:i/>
        </w:rPr>
        <w:t xml:space="preserve">This document was prepared for academic dissemination within the field of Mechanical Engineering and Automotive Studies. Special thanks to the local automotive workshops in Qatar Doha who provided data for this study.</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Diagnostic and Maintenance Protocols for Modern Automotive Mechanics in Qatar Doha</dc:title>
  <dc:creator/>
  <dc:language>en</dc:language>
  <cp:keywords/>
  <dcterms:created xsi:type="dcterms:W3CDTF">2026-07-29T07:14:55Z</dcterms:created>
  <dcterms:modified xsi:type="dcterms:W3CDTF">2026-07-29T07:14:55Z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