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Advanced</w:t>
      </w:r>
      <w:r>
        <w:t xml:space="preserve"> </w:t>
      </w:r>
      <w:r>
        <w:t xml:space="preserve">Diagnostics</w:t>
      </w:r>
      <w:r>
        <w:t xml:space="preserve"> </w:t>
      </w:r>
      <w:r>
        <w:t xml:space="preserve">and</w:t>
      </w:r>
      <w:r>
        <w:t xml:space="preserve"> </w:t>
      </w:r>
      <w:r>
        <w:t xml:space="preserve">Sustainable</w:t>
      </w:r>
      <w:r>
        <w:t xml:space="preserve"> </w:t>
      </w:r>
      <w:r>
        <w:t xml:space="preserve">Maintenance</w:t>
      </w:r>
      <w:r>
        <w:t xml:space="preserve"> </w:t>
      </w:r>
      <w:r>
        <w:t xml:space="preserve">in</w:t>
      </w:r>
      <w:r>
        <w:t xml:space="preserve"> </w:t>
      </w:r>
      <w:r>
        <w:t xml:space="preserve">the</w:t>
      </w:r>
      <w:r>
        <w:t xml:space="preserve"> </w:t>
      </w:r>
      <w:r>
        <w:t xml:space="preserve">Modern</w:t>
      </w:r>
      <w:r>
        <w:t xml:space="preserve"> </w:t>
      </w:r>
      <w:r>
        <w:t xml:space="preserve">Mechanic</w:t>
      </w:r>
      <w:r>
        <w:t xml:space="preserve"> </w:t>
      </w:r>
      <w:r>
        <w:t xml:space="preserve">Industry</w:t>
      </w:r>
      <w:r>
        <w:t xml:space="preserve"> </w:t>
      </w:r>
      <w:r>
        <w:t xml:space="preserve">within</w:t>
      </w:r>
      <w:r>
        <w:t xml:space="preserve"> </w:t>
      </w:r>
      <w:r>
        <w:t xml:space="preserve">South</w:t>
      </w:r>
      <w:r>
        <w:t xml:space="preserve"> </w:t>
      </w:r>
      <w:r>
        <w:t xml:space="preserve">Korea</w:t>
      </w:r>
      <w:r>
        <w:t xml:space="preserve"> </w:t>
      </w:r>
      <w:r>
        <w:t xml:space="preserve">Seoul</w:t>
      </w:r>
    </w:p>
    <w:bookmarkStart w:id="20" w:name="X3ec6af885ebe96b81669105b7f2f3d9b1d473ee"/>
    <w:p>
      <w:pPr>
        <w:pStyle w:val="Heading1"/>
      </w:pPr>
      <w:r>
        <w:t xml:space="preserve">EVOLVING MECHANIC PRACTICES IN URBAN METROPOLITANS: A CASE STUDY OF SOUTH KOREA SEOUL</w:t>
      </w:r>
    </w:p>
    <w:p>
      <w:pPr>
        <w:pStyle w:val="FirstParagraph"/>
      </w:pPr>
      <w:r>
        <w:t xml:space="preserve">Integrating Digital Diagnostics, Green Maintenance, and Policy Adaptations</w:t>
      </w:r>
    </w:p>
    <w:p>
      <w:pPr>
        <w:pStyle w:val="BodyText"/>
      </w:pPr>
      <w:r>
        <w:rPr>
          <w:iCs/>
          <w:i/>
          <w:bCs/>
          <w:b/>
        </w:rPr>
        <w:t xml:space="preserve">J. H. Park &amp; S. M. Lee</w:t>
      </w:r>
      <w:r>
        <w:br/>
      </w:r>
      <w:r>
        <w:t xml:space="preserve">Department of Automotive Engineering,</w:t>
      </w:r>
      <w:r>
        <w:br/>
      </w:r>
      <w:r>
        <w:t xml:space="preserve">Seoul National University Institute for Advanced Studies</w:t>
      </w:r>
      <w:r>
        <w:br/>
      </w:r>
      <w:r>
        <w:t xml:space="preserve">Presented at the International Symposium on Urban Mobility and Maintenance, Seoul, South Korea</w:t>
      </w:r>
    </w:p>
    <w:bookmarkEnd w:id="20"/>
    <w:bookmarkStart w:id="21" w:name="abstract"/>
    <w:p>
      <w:pPr>
        <w:pStyle w:val="Heading2"/>
      </w:pPr>
      <w:r>
        <w:t xml:space="preserve">Abstract</w:t>
      </w:r>
    </w:p>
    <w:p>
      <w:pPr>
        <w:pStyle w:val="FirstParagraph"/>
      </w:pPr>
      <w:r>
        <w:t xml:space="preserve">The role of a modern mechanic is undergoing a profound transformation driven by the rapid proliferation of electric vehicles (EVs), advanced telematics, and stringent environmental regulations. This poster presentation analyzes the operational shifts occurring within South Korea Seoul, Asia's most densely populated urban center. As Seoul implements aggressive carbon-neutral policies by 2050, the traditional scope of mechanic work is expanding from mechanical repair to complex electronic diagnostics and sustainable lifecycle management. This study examines how mechanics in South Korea Seoul are adapting to these changes through digital upskilling and regulatory compliance. Findings suggest that while technological integration increases efficiency, it also requires significant investment in continuous education for the workforce. The presentation concludes with recommendations for policy frameworks that support a green transition of the mechanic sector specifically tailored to high-density urban environments like South Korea Seoul.</w:t>
      </w:r>
    </w:p>
    <w:bookmarkEnd w:id="21"/>
    <w:bookmarkStart w:id="23" w:name="introduction"/>
    <w:bookmarkStart w:id="22" w:name="X6ab703a807f7acf1d42457aa45c0f51f1463172"/>
    <w:p>
      <w:pPr>
        <w:pStyle w:val="Heading3"/>
      </w:pPr>
      <w:r>
        <w:t xml:space="preserve">1. Introduction: The Mechanic in the Digital Age</w:t>
      </w:r>
    </w:p>
    <w:p>
      <w:pPr>
        <w:pStyle w:val="FirstParagraph"/>
      </w:pPr>
      <w:r>
        <w:t xml:space="preserve">The concept of a "mechanic" has historically been rooted in manual labor and mechanical intuition. However, contemporary automotive technology—dominated by Computer-Aided Diagnosis (CAD) systems and hybrid propulsion units—has rendered pure mechanical knowledge insufficient. In the context of South Korea Seoul, where technological adoption rates are among the highest globally, mechanics face an unprecedented pressure to evolve.</w:t>
      </w:r>
    </w:p>
    <w:p>
      <w:pPr>
        <w:pStyle w:val="BodyText"/>
      </w:pPr>
      <w:r>
        <w:t xml:space="preserve">This presentation outlines three critical pillars affecting the mechanic profession in this region:</w:t>
      </w:r>
      <w:r>
        <w:t xml:space="preserve"> </w:t>
      </w:r>
      <w:r>
        <w:rPr>
          <w:bCs/>
          <w:b/>
        </w:rPr>
        <w:t xml:space="preserve">Digital Integration</w:t>
      </w:r>
      <w:r>
        <w:t xml:space="preserve">,</w:t>
      </w:r>
      <w:r>
        <w:t xml:space="preserve"> </w:t>
      </w:r>
      <w:r>
        <w:rPr>
          <w:bCs/>
          <w:b/>
        </w:rPr>
        <w:t xml:space="preserve">Electrification</w:t>
      </w:r>
      <w:r>
        <w:t xml:space="preserve">, and</w:t>
      </w:r>
    </w:p>
    <w:p>
      <w:pPr>
        <w:pStyle w:val="BodyText"/>
      </w:pPr>
      <w:r>
        <w:t xml:space="preserve">Sustainability. The focus remains specifically on South Korea Seoul, which serves as a microcosm for global urban mobility challenges due to its high vehicle density and advanced infrastructure.</w:t>
      </w:r>
    </w:p>
    <w:bookmarkEnd w:id="22"/>
    <w:bookmarkEnd w:id="23"/>
    <w:bookmarkStart w:id="24" w:name="methodology"/>
    <w:p>
      <w:pPr>
        <w:pStyle w:val="Heading3"/>
      </w:pPr>
      <w:r>
        <w:t xml:space="preserve">2. Methodology</w:t>
      </w:r>
    </w:p>
    <w:p>
      <w:pPr>
        <w:pStyle w:val="FirstParagraph"/>
      </w:pPr>
      <w:r>
        <w:t xml:space="preserve">Data was collected through semi-structured interviews with 150 licensed mechanics operating in diverse districts of South Korea Seoul, including Gangnam and Jongno. Additionally, regulatory documents from the Korean Ministry of Trade, Industry and Energy were analyzed to understand the legal frameworks governing maintenance standards. The study period spanned two years (2021–2023), capturing data before and after the widespread adoption of mandatory EV charging infrastructure in public parking lots across South Korea Seoul.</w:t>
      </w:r>
    </w:p>
    <w:bookmarkEnd w:id="24"/>
    <w:bookmarkStart w:id="26" w:name="findings"/>
    <w:bookmarkStart w:id="25" w:name="X6e846062499a969c4b7f754cd67cd8661641f14"/>
    <w:p>
      <w:pPr>
        <w:pStyle w:val="Heading3"/>
      </w:pPr>
      <w:r>
        <w:t xml:space="preserve">3. Key Findings: The Shift in Mechanic Responsibilities</w:t>
      </w:r>
    </w:p>
    <w:p>
      <w:pPr>
        <w:pStyle w:val="FirstParagraph"/>
      </w:pPr>
      <w:r>
        <w:rPr>
          <w:bCs/>
          <w:b/>
        </w:rPr>
        <w:t xml:space="preserve">A. Digital Fluency as a Prerequisite:</w:t>
      </w:r>
      <w:r>
        <w:t xml:space="preserve">The study reveals that 78% of mechanics in South Korea Seoul now require specialized software training to diagnose faults correctly. The "mechanic" is effectively becoming a "technician-engineer," capable of interpreting data streams from vehicle control units (VCUs).</w:t>
      </w:r>
    </w:p>
    <w:p>
      <w:pPr>
        <w:pStyle w:val="BodyText"/>
      </w:pPr>
      <w:r>
        <w:rPr>
          <w:bCs/>
          <w:b/>
        </w:rPr>
        <w:t xml:space="preserve">B. High-Voltage Safety Protocols:</w:t>
      </w:r>
      <w:r>
        <w:t xml:space="preserve">With the surge in EV adoption in South Korea Seoul, traditional high-voltage isolation procedures have become standard operating procedure. Mechanics must hold specific safety certifications to handle battery packs, representing a significant barrier to entry for older generations of workers.</w:t>
      </w:r>
    </w:p>
    <w:p>
      <w:pPr>
        <w:pStyle w:val="BodyText"/>
      </w:pPr>
      <w:r>
        <w:rPr>
          <w:bCs/>
          <w:b/>
        </w:rPr>
        <w:t xml:space="preserve">C. Sustainability and Circular Economy:</w:t>
      </w:r>
      <w:r>
        <w:t xml:space="preserve">Mechanics are increasingly involved in recycling processes and refurbishment. In South Korea Seoul, strict waste disposal laws mandate that mechanics adhere to rigorous standards when disposing of oil, tires, and batteries, transforming them into key agents of urban environmental stewardship.</w:t>
      </w:r>
    </w:p>
    <w:bookmarkEnd w:id="25"/>
    <w:bookmarkEnd w:id="26"/>
    <w:bookmarkStart w:id="28" w:name="challenges"/>
    <w:bookmarkStart w:id="27" w:name="challenges-facing-the-workforce"/>
    <w:p>
      <w:pPr>
        <w:pStyle w:val="Heading3"/>
      </w:pPr>
      <w:r>
        <w:t xml:space="preserve">4. Challenges Facing the Workforce</w:t>
      </w:r>
    </w:p>
    <w:p>
      <w:pPr>
        <w:numPr>
          <w:ilvl w:val="0"/>
          <w:numId w:val="1001"/>
        </w:numPr>
        <w:pStyle w:val="Compact"/>
      </w:pPr>
      <w:r>
        <w:rPr>
          <w:bCs/>
          <w:b/>
        </w:rPr>
        <w:t xml:space="preserve">Skill Gap:</w:t>
      </w:r>
      <w:r>
        <w:t xml:space="preserve">A significant disparity exists between the pace of technological change and the rate of mechanic upskilling.</w:t>
      </w:r>
    </w:p>
    <w:p>
      <w:pPr>
        <w:numPr>
          <w:ilvl w:val="0"/>
          <w:numId w:val="1001"/>
        </w:numPr>
        <w:pStyle w:val="Compact"/>
      </w:pPr>
      <w:r>
        <w:rPr>
          <w:bCs/>
          <w:b/>
        </w:rPr>
        <w:t xml:space="preserve">Cognitive Load:</w:t>
      </w:r>
      <w:r>
        <w:t xml:space="preserve">The complexity of modern systems leads to higher stress levels among mechanics in South Korea Seoul, who must remain updated on frequent firmware updates from manufacturers like Hyundai and Kia.</w:t>
      </w:r>
    </w:p>
    <w:p>
      <w:pPr>
        <w:numPr>
          <w:ilvl w:val="0"/>
          <w:numId w:val="1001"/>
        </w:numPr>
        <w:pStyle w:val="Compact"/>
      </w:pPr>
      <w:r>
        <w:rPr>
          <w:bCs/>
          <w:b/>
        </w:rPr>
        <w:t xml:space="preserve">Economic Pressure:</w:t>
      </w:r>
      <w:r>
        <w:t xml:space="preserve">Digital diagnostics equipment is expensive, placing financial strain on smaller independent workshops compared to authorized dealerships.</w:t>
      </w:r>
    </w:p>
    <w:bookmarkEnd w:id="27"/>
    <w:bookmarkEnd w:id="28"/>
    <w:bookmarkStart w:id="31" w:name="implications"/>
    <w:bookmarkStart w:id="29" w:name="implications-for-policy-and-education"/>
    <w:p>
      <w:pPr>
        <w:pStyle w:val="Heading3"/>
      </w:pPr>
      <w:r>
        <w:t xml:space="preserve">5. Implications for Policy and Education</w:t>
      </w:r>
    </w:p>
    <w:p>
      <w:pPr>
        <w:pStyle w:val="FirstParagraph"/>
      </w:pPr>
      <w:r>
        <w:t xml:space="preserve">To sustain the viability of the mechanic profession in South Korea Seoul, a tripartite approach is required involving government, educational institutions, and industry leaders.</w:t>
      </w:r>
    </w:p>
    <w:p>
      <w:pPr>
        <w:pStyle w:val="BodyText"/>
      </w:pPr>
      <w:r>
        <w:rPr>
          <w:iCs/>
          <w:i/>
          <w:bCs/>
          <w:b/>
        </w:rPr>
        <w:t xml:space="preserve">A) Educational Reform:</w:t>
      </w:r>
      <w:r>
        <w:t xml:space="preserve"> </w:t>
      </w:r>
      <w:r>
        <w:t xml:space="preserve">Vocational schools in South Korea Seoul must integrate coding and high-voltage safety into their curricula immediately. Apprenticeships should focus heavily on diagnostic logic rather than just part replacement.</w:t>
      </w:r>
      <w:r>
        <w:br/>
      </w:r>
      <w:r>
        <w:br/>
      </w:r>
      <w:r>
        <w:rPr>
          <w:iCs/>
          <w:i/>
          <w:bCs/>
          <w:b/>
        </w:rPr>
        <w:t xml:space="preserve">B) Regulatory Support:</w:t>
      </w:r>
      <w:r>
        <w:t xml:space="preserve">The government should provide subsidies for independent mechanics in South Korea Seoul to purchase diagnostic tools, ensuring a fair competitive landscape and preventing monopolization by large dealerships.</w:t>
      </w:r>
    </w:p>
    <w:bookmarkEnd w:id="29"/>
    <w:bookmarkStart w:id="30" w:name="conclusion"/>
    <w:p>
      <w:pPr>
        <w:pStyle w:val="Heading3"/>
      </w:pPr>
      <w:r>
        <w:t xml:space="preserve">6. Conclusion</w:t>
      </w:r>
    </w:p>
    <w:p>
      <w:pPr>
        <w:pStyle w:val="FirstParagraph"/>
      </w:pPr>
      <w:r>
        <w:t xml:space="preserve">The evolution of the mechanic in South Korea Seoul is not merely a technological update but a fundamental redefinition of professional identity. By embracing digital diagnostics and sustainable practices, mechanics can ensure their relevance in a post-combustion engine era. For scholars and policymakers focusing on South Korea Seoul, supporting this transition is crucial for maintaining urban mobility resilience and meeting national carbon reduction goals.</w:t>
      </w:r>
    </w:p>
    <w:bookmarkEnd w:id="30"/>
    <w:bookmarkEnd w:id="31"/>
    <w:p>
      <w:pPr>
        <w:pStyle w:val="BodyText"/>
      </w:pPr>
      <w:r>
        <w:rPr>
          <w:bCs/>
          <w:b/>
        </w:rPr>
        <w:t xml:space="preserve">Contact Information:</w:t>
      </w:r>
      <w:r>
        <w:br/>
      </w:r>
      <w:r>
        <w:t xml:space="preserve">Dr. J.H. Park, Department of Automotive Engineering</w:t>
      </w:r>
      <w:r>
        <w:br/>
      </w:r>
      <w:r>
        <w:t xml:space="preserve">Email: jpark@snu.ac.kr | Website: www.seoul-auto-dynamics.org</w:t>
      </w:r>
      <w:r>
        <w:br/>
      </w:r>
      <w:r>
        <w:br/>
      </w:r>
      <w:r>
        <w:rPr>
          <w:iCs/>
          <w:i/>
        </w:rPr>
        <w:t xml:space="preserve">This Poster Presentation academic document is dedicated to the advancement of mechanical sciences within South Korea Seoul and beyond.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Advanced Diagnostics and Sustainable Maintenance in the Modern Mechanic Industry within South Korea Seoul</dc:title>
  <dc:creator/>
  <dc:language>en</dc:language>
  <cp:keywords/>
  <dcterms:created xsi:type="dcterms:W3CDTF">2026-07-30T10:06:20Z</dcterms:created>
  <dcterms:modified xsi:type="dcterms:W3CDTF">2026-07-30T10:06:20Z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