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Mechanical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1135b5919b4df9b11252cf24ca8380ce3230260"/>
    <w:p>
      <w:pPr>
        <w:pStyle w:val="Heading1"/>
      </w:pPr>
      <w:r>
        <w:t xml:space="preserve">Mechanic: The Evolution of Automotive Maintenance in United Kingdom London</w:t>
      </w:r>
    </w:p>
    <w:p>
      <w:pPr>
        <w:pStyle w:val="FirstParagraph"/>
      </w:pPr>
      <w:r>
        <w:t xml:space="preserve">Bridging Traditional Craftsmanship with Modern Electric Vehicle Technology</w:t>
      </w:r>
    </w:p>
    <w:bookmarkEnd w:id="20"/>
    <w:p>
      <w:pPr>
        <w:pStyle w:val="BodyText"/>
      </w:pPr>
      <w:r>
        <w:rPr>
          <w:bCs/>
          <w:b/>
        </w:rPr>
        <w:t xml:space="preserve">Academic Poster Presentation</w:t>
      </w:r>
      <w:r>
        <w:br/>
      </w:r>
      <w:r>
        <w:t xml:space="preserve">Department of Automotive Engineering &amp; Urban Infrastructure</w:t>
      </w:r>
      <w:r>
        <w:br/>
      </w:r>
      <w:r>
        <w:t xml:space="preserve">London, United Kingdom | Academic Year 2023-2024</w:t>
      </w:r>
      <w:r>
        <w:br/>
      </w:r>
      <w:r>
        <w:t xml:space="preserve">Presenter: [Your Name/Research Group] | Affiliation: Institute of Transport Studies, London</w:t>
      </w:r>
    </w:p>
    <w:bookmarkStart w:id="21" w:name="abstract"/>
    <w:p>
      <w:pPr>
        <w:pStyle w:val="Heading2"/>
      </w:pPr>
      <w:r>
        <w:t xml:space="preserve">1. Abstract</w:t>
      </w:r>
    </w:p>
    <w:p>
      <w:pPr>
        <w:pStyle w:val="FirstParagraph"/>
      </w:pPr>
      <w:r>
        <w:t xml:space="preserve">This academic poster presentation explores the critical role of the modern mechanic within the unique socio-technical landscape of United Kingdom London. As capital cities worldwide strive for net-zero carbon emissions, London has implemented stringent Ultra Low Emission Zone (ULEZ) regulations and ambitious plans for a fully electric public transport fleet. Consequently, the definition and skill set required of a mechanic are undergoing a paradigm shift. This study investigates the transition from internal combustion engine (ICE) diagnostics to high-voltage electric vehicle (EV) maintenance, analyzing the impact on workforce training, infrastructure development, and economic viability within London’s dense urban environment.</w:t>
      </w:r>
    </w:p>
    <w:bookmarkEnd w:id="21"/>
    <w:bookmarkStart w:id="23" w:name="introduction-context"/>
    <w:p>
      <w:pPr>
        <w:pStyle w:val="Heading2"/>
      </w:pPr>
      <w:r>
        <w:t xml:space="preserve">2. Introduction &amp; Context</w:t>
      </w:r>
    </w:p>
    <w:p>
      <w:pPr>
        <w:pStyle w:val="FirstParagraph"/>
      </w:pPr>
      <w:r>
        <w:t xml:space="preserve">The role of a mechanic in United Kingdom London is no longer confined to the grease-stained workshop. Historically, mechanics have been the custodians of mechanical integrity, ensuring vehicle safety and performance. However, in a city like London, which serves as a global financial hub and a leader in green policy implementation, the mechanic’s function has expanded into data analysis and electrical engineering.</w:t>
      </w:r>
    </w:p>
    <w:bookmarkStart w:id="22" w:name="the-london-specific-challenge"/>
    <w:p>
      <w:pPr>
        <w:pStyle w:val="Heading3"/>
      </w:pPr>
      <w:r>
        <w:t xml:space="preserve">The London Specific Challenge</w:t>
      </w:r>
    </w:p>
    <w:p>
      <w:pPr>
        <w:pStyle w:val="FirstParagraph"/>
      </w:pPr>
      <w:r>
        <w:t xml:space="preserve">London presents unique challenges for automotive maintenance. The high density of traffic, the prevalence of older housing stock limiting home-charging infrastructure for residents, and the congestion caused by non-compliant vehicles create a complex ecosystem. For a mechanic operating in this region, understanding local emission regulations is as crucial as understanding engine torque curves.</w:t>
      </w:r>
    </w:p>
    <w:p>
      <w:pPr>
        <w:pStyle w:val="BodyText"/>
      </w:pPr>
      <w:r>
        <w:t xml:space="preserve">The "Mechanic" in London today must navigate a dual reality: servicing the aging fleet of petrol and diesel cars that still dominate the roads while simultaneously building competency in EV battery management systems (BMS) and regenerative braking technologies. This poster outlines the necessity for specialized training pathways to support this transition.</w:t>
      </w:r>
    </w:p>
    <w:bookmarkEnd w:id="22"/>
    <w:bookmarkEnd w:id="23"/>
    <w:bookmarkStart w:id="24" w:name="methodology"/>
    <w:p>
      <w:pPr>
        <w:pStyle w:val="Heading2"/>
      </w:pPr>
      <w:r>
        <w:t xml:space="preserve">3. Methodology</w:t>
      </w:r>
    </w:p>
    <w:p>
      <w:pPr>
        <w:pStyle w:val="FirstParagraph"/>
      </w:pPr>
      <w:r>
        <w:t xml:space="preserve">This research employs a mixed-methods approach, combining quantitative analysis of workshop data from five major automotive service centers across Greater London with qualitative interviews of master technicians and fleet managers.</w:t>
      </w:r>
    </w:p>
    <w:p>
      <w:pPr>
        <w:numPr>
          <w:ilvl w:val="0"/>
          <w:numId w:val="1001"/>
        </w:numPr>
        <w:pStyle w:val="Compact"/>
      </w:pPr>
      <w:r>
        <w:rPr>
          <w:bCs/>
          <w:b/>
        </w:rPr>
        <w:t xml:space="preserve">Data Collection:</w:t>
      </w:r>
      <w:r>
        <w:t xml:space="preserve"> </w:t>
      </w:r>
      <w:r>
        <w:t xml:space="preserve">Analysis of repair order data from 2019 to 2023 to identify trends in part replacement and diagnostic timeframes.</w:t>
      </w:r>
    </w:p>
    <w:p>
      <w:pPr>
        <w:numPr>
          <w:ilvl w:val="0"/>
          <w:numId w:val="1001"/>
        </w:numPr>
        <w:pStyle w:val="Compact"/>
      </w:pPr>
      <w:r>
        <w:t xml:space="preserve">Skill Gap Analysis:: Surveying current mechanic qualifications against the new EVSA (Electric Vehicle Safety Awareness) requirements mandated for working on high-voltage systems.</w:t>
      </w:r>
    </w:p>
    <w:p>
      <w:pPr>
        <w:numPr>
          <w:ilvl w:val="0"/>
          <w:numId w:val="1001"/>
        </w:numPr>
        <w:pStyle w:val="Compact"/>
      </w:pPr>
      <w:r>
        <w:rPr>
          <w:u w:val="single"/>
        </w:rPr>
        <w:t xml:space="preserve">Case Studies:</w:t>
      </w:r>
      <w:r>
        <w:t xml:space="preserve"> </w:t>
      </w:r>
      <w:r>
        <w:t xml:space="preserve">Detailed examination of three independent garages in zones 1-3 of London that successfully pivoted to hybrid-focused service models.</w:t>
      </w:r>
    </w:p>
    <w:p>
      <w:pPr>
        <w:pStyle w:val="FirstParagraph"/>
      </w:pPr>
      <w:r>
        <w:t xml:space="preserve">The study specifically isolates the variable of "location" to understand how urban congestion in United Kingdom London affects vehicle wear patterns and, consequently, maintenance frequency compared to suburban or rural mechanics.</w:t>
      </w:r>
    </w:p>
    <w:bookmarkEnd w:id="24"/>
    <w:bookmarkStart w:id="26" w:name="findings"/>
    <w:bookmarkStart w:id="25" w:name="key-findings"/>
    <w:p>
      <w:pPr>
        <w:pStyle w:val="Heading2"/>
      </w:pPr>
      <w:r>
        <w:t xml:space="preserve">4. Key Findings</w:t>
      </w:r>
    </w:p>
    <w:p>
      <w:pPr>
        <w:pStyle w:val="FirstParagraph"/>
      </w:pPr>
      <w:r>
        <w:rPr>
          <w:bCs/>
          <w:b/>
        </w:rPr>
        <w:t xml:space="preserve">Finding 1: The Rise of the "Digital Mechanic"</w:t>
      </w:r>
      <w:r>
        <w:br/>
      </w:r>
      <w:r>
        <w:t xml:space="preserve">Data indicates a 40% increase in diagnostic software usage over the last five years. In London, where vehicle turnover is high due to congestion charges and ULEZ fees, mechanics spend significantly more time on computer diagnostics than on physical mechanical adjustments. The modern mechanic is increasingly a IT specialist who understands hydraulics and pistons.</w:t>
      </w:r>
    </w:p>
    <w:p>
      <w:pPr>
        <w:pStyle w:val="BodyText"/>
      </w:pPr>
      <w:r>
        <w:rPr>
          <w:bCs/>
          <w:b/>
        </w:rPr>
        <w:t xml:space="preserve">Finding 2: Infrastructure Constraints</w:t>
      </w:r>
      <w:r>
        <w:br/>
      </w:r>
      <w:r>
        <w:t xml:space="preserve">Mechanics in United Kingdom London face logistical hurdles regarding access to parts for imported electric models. Unlike ICE vehicles, where mechanical parts are standardized globally, EV components often require proprietary software updates or specific battery cell replacements that depend on supply chains from continental Europe. This creates longer wait times and higher operational costs for London-based workshops.</w:t>
      </w:r>
    </w:p>
    <w:p>
      <w:pPr>
        <w:pStyle w:val="BodyText"/>
      </w:pPr>
      <w:r>
        <w:rPr>
          <w:bCs/>
          <w:b/>
        </w:rPr>
        <w:t xml:space="preserve">Finding 3: Regulatory Pressure as a Driver</w:t>
      </w:r>
      <w:r>
        <w:br/>
      </w:r>
      <w:r>
        <w:t xml:space="preserve">The introduction of the ULEZ expansion has forced a surge in demand for pre-purchase inspections by mechanics. Many residents are replacing non-compliant vehicles to avoid daily fees. Mechanics have become de facto compliance auditors, advising citizens on which vehicles meet the strict Euro 6 standards or qualify as zero-emission.</w:t>
      </w:r>
    </w:p>
    <w:bookmarkEnd w:id="25"/>
    <w:bookmarkEnd w:id="26"/>
    <w:bookmarkStart w:id="28" w:name="discussion-the-future-of-the-mechanic"/>
    <w:p>
      <w:pPr>
        <w:pStyle w:val="Heading2"/>
      </w:pPr>
      <w:r>
        <w:t xml:space="preserve">5. Discussion: The Future of the Mechanic</w:t>
      </w:r>
    </w:p>
    <w:p>
      <w:pPr>
        <w:pStyle w:val="FirstParagraph"/>
      </w:pPr>
      <w:r>
        <w:t xml:space="preserve">The traditional apprenticeship model is proving insufficient for the rapid technological changes sweeping through London’s transport sector. There is an urgent need for accelerated retraining programs that focus on high-voltage safety, software diagnostics, and battery health monitoring.</w:t>
      </w:r>
    </w:p>
    <w:bookmarkStart w:id="27" w:name="economic-implications"/>
    <w:p>
      <w:pPr>
        <w:pStyle w:val="Heading3"/>
      </w:pPr>
      <w:r>
        <w:t xml:space="preserve">Economic Implications</w:t>
      </w:r>
    </w:p>
    <w:p>
      <w:pPr>
        <w:pStyle w:val="FirstParagraph"/>
      </w:pPr>
      <w:r>
        <w:t xml:space="preserve">The cost of EV maintenance is projected to be lower than ICE vehicles in the long term due to fewer moving parts. However, the initial investment for tools (insulated gloves, diagnostic scanners) is high. For small independent mechanics in London, this presents a barrier to entry. This study argues that collective purchasing groups or city-subsidized tool libraries are essential for maintaining competition and preventing monopolization by large dealership networks.</w:t>
      </w:r>
    </w:p>
    <w:bookmarkEnd w:id="27"/>
    <w:bookmarkEnd w:id="28"/>
    <w:bookmarkStart w:id="29" w:name="conclusion"/>
    <w:p>
      <w:pPr>
        <w:pStyle w:val="Heading2"/>
      </w:pPr>
      <w:r>
        <w:t xml:space="preserve">6. Conclusion</w:t>
      </w:r>
    </w:p>
    <w:p>
      <w:pPr>
        <w:pStyle w:val="FirstParagraph"/>
      </w:pPr>
      <w:r>
        <w:t xml:space="preserve">In conclusion, the mechanic in United Kingdom London is at the forefront of a green revolution. The transition to electric mobility is not just changing what cars look like, but how they are maintained and who maintains them.</w:t>
      </w:r>
    </w:p>
    <w:p>
      <w:pPr>
        <w:pStyle w:val="BodyText"/>
      </w:pPr>
      <w:r>
        <w:t xml:space="preserve">This poster presentation asserts that:</w:t>
      </w:r>
    </w:p>
    <w:p>
      <w:pPr>
        <w:numPr>
          <w:ilvl w:val="0"/>
          <w:numId w:val="1002"/>
        </w:numPr>
        <w:pStyle w:val="Compact"/>
      </w:pPr>
      <w:r>
        <w:t xml:space="preserve">The role of the mechanic has evolved from mechanical repair to holistic vehicle health management.</w:t>
      </w:r>
    </w:p>
    <w:p>
      <w:pPr>
        <w:numPr>
          <w:ilvl w:val="0"/>
          <w:numId w:val="1002"/>
        </w:numPr>
        <w:pStyle w:val="Compact"/>
      </w:pPr>
      <w:r>
        <w:t xml:space="preserve">London’s specific regulatory environment acts as a catalyst for rapid technological adoption in the service sector.</w:t>
      </w:r>
    </w:p>
    <w:p>
      <w:pPr>
        <w:numPr>
          <w:ilvl w:val="0"/>
          <w:numId w:val="1002"/>
        </w:numPr>
        <w:pStyle w:val="Compact"/>
      </w:pPr>
      <w:r>
        <w:t xml:space="preserve">Sustainable urban mobility depends on a robust, well-trained workforce of mechanics capable of handling both legacy and next-generation vehicles.</w:t>
      </w:r>
    </w:p>
    <w:p>
      <w:pPr>
        <w:pStyle w:val="FirstParagraph"/>
      </w:pPr>
      <w:r>
        <w:t xml:space="preserve">Failing to invest in mechanic training infrastructure risks creating a bottleneck in London’s transition to net-zero transport. Therefore, policy makers must view the mechanic not merely as a tradesperson, but as a critical component of urban environmental strategy.</w:t>
      </w:r>
    </w:p>
    <w:bookmarkEnd w:id="29"/>
    <w:bookmarkStart w:id="31" w:name="references"/>
    <w:bookmarkStart w:id="30" w:name="references-acknowledgements"/>
    <w:p>
      <w:pPr>
        <w:pStyle w:val="Heading2"/>
      </w:pPr>
      <w:r>
        <w:t xml:space="preserve">7. References &amp; Acknowledgements</w:t>
      </w:r>
    </w:p>
    <w:p>
      <w:pPr>
        <w:numPr>
          <w:ilvl w:val="0"/>
          <w:numId w:val="1003"/>
        </w:numPr>
        <w:pStyle w:val="Compact"/>
      </w:pPr>
      <w:r>
        <w:t xml:space="preserve">TfL (Transport for London). (2023). *Ultra Low Emission Zone Expansion Report*.</w:t>
      </w:r>
    </w:p>
    <w:p>
      <w:pPr>
        <w:numPr>
          <w:ilvl w:val="0"/>
          <w:numId w:val="1003"/>
        </w:numPr>
        <w:pStyle w:val="Compact"/>
      </w:pPr>
      <w:r>
        <w:t xml:space="preserve">The Institute of the Motor Industry (IMI). (2022). *Future Skills Framework for Automotive Technicians*.</w:t>
      </w:r>
    </w:p>
    <w:bookmarkEnd w:id="30"/>
    <w:bookmarkEnd w:id="31"/>
    <w:p>
      <w:pPr>
        <w:pStyle w:val="FirstParagraph"/>
      </w:pPr>
      <w:r>
        <w:t xml:space="preserve">© 2024 Academic Poster Presentation Series | London,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Mechanical Engineering in United Kingdom London</dc:title>
  <dc:creator/>
  <dc:language>en</dc:language>
  <cp:keywords/>
  <dcterms:created xsi:type="dcterms:W3CDTF">2026-07-29T20:34:40Z</dcterms:created>
  <dcterms:modified xsi:type="dcterms:W3CDTF">2026-07-29T20:34:40Z</dcterms:modified>
</cp:coreProperties>
</file>

<file path=docProps/custom.xml><?xml version="1.0" encoding="utf-8"?>
<Properties xmlns="http://schemas.openxmlformats.org/officeDocument/2006/custom-properties" xmlns:vt="http://schemas.openxmlformats.org/officeDocument/2006/docPropsVTypes"/>
</file>