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Mechanic</w:t>
      </w:r>
      <w:r>
        <w:t xml:space="preserve"> </w:t>
      </w:r>
      <w:r>
        <w:t xml:space="preserve">Training</w:t>
      </w:r>
      <w:r>
        <w:t xml:space="preserve"> </w:t>
      </w:r>
      <w:r>
        <w:t xml:space="preserve">in</w:t>
      </w:r>
      <w:r>
        <w:t xml:space="preserve"> </w:t>
      </w:r>
      <w:r>
        <w:t xml:space="preserve">Tashkent,</w:t>
      </w:r>
      <w:r>
        <w:t xml:space="preserve"> </w:t>
      </w:r>
      <w:r>
        <w:t xml:space="preserve">Uzbekistan</w:t>
      </w:r>
    </w:p>
    <w:bookmarkStart w:id="20" w:name="X1bf2553399227b2ef583da6e4829e0f002784ac"/>
    <w:p>
      <w:pPr>
        <w:pStyle w:val="Heading1"/>
      </w:pPr>
      <w:r>
        <w:t xml:space="preserve">Bridging Tradition and Technology: Modernizing the Mechanic Profession in Uzbekistan, Tashkent</w:t>
      </w:r>
    </w:p>
    <w:bookmarkEnd w:id="20"/>
    <w:p>
      <w:pPr>
        <w:pStyle w:val="FirstParagraph"/>
      </w:pPr>
      <w:r>
        <w:rPr>
          <w:bCs/>
          <w:b/>
        </w:rPr>
        <w:t xml:space="preserve">Presentation Type:</w:t>
      </w:r>
      <w:r>
        <w:t xml:space="preserve"> </w:t>
      </w:r>
      <w:r>
        <w:t xml:space="preserve">Academic Poster Presentation</w:t>
      </w:r>
      <w:r>
        <w:br/>
      </w:r>
      <w:r>
        <w:rPr>
          <w:bCs/>
          <w:b/>
        </w:rPr>
        <w:t xml:space="preserve">Focus Area:</w:t>
      </w:r>
      <w:r>
        <w:t xml:space="preserve">Vocational Education &amp; Industrial Development</w:t>
      </w:r>
      <w:r>
        <w:br/>
      </w:r>
      <w:r>
        <w:rPr>
          <w:bCs/>
          <w:b/>
        </w:rPr>
        <w:t xml:space="preserve">Affiliation Center for Advanced Automotive Studies (Hypothetical)</w:t>
      </w:r>
      <w:r>
        <w:br/>
      </w:r>
    </w:p>
    <w:bookmarkStart w:id="36" w:name="abstract"/>
    <w:bookmarkStart w:id="21" w:name="abstract"/>
    <w:p>
      <w:pPr>
        <w:pStyle w:val="Heading2"/>
      </w:pPr>
      <w:r>
        <w:t xml:space="preserve">Abstract</w:t>
      </w:r>
    </w:p>
    <w:p>
      <w:pPr>
        <w:pStyle w:val="FirstParagraph"/>
      </w:pPr>
      <w:r>
        <w:t xml:space="preserve">As Uzbekistan, Tashkent undergoes rapid industrialization and economic diversification, the demand for highly skilled technical professionals has never been greater. This poster presentation explores the critical transition of the "Mechanic" profession from traditional manual labor to a technology-driven discipline within the Republic of Uzbekistan, specifically focusing on the capital city of Tashkent. With a population exceeding 2.7 million in Tashkent alone and a growing automotive fleet, there is an urgent need for standardized, modernized mechanic training programs that align with international standards while respecting local cultural contexts. This study analyzes current vocational gaps, proposes a curriculum integrating electric vehicle (EV) diagnostics and computer-aided manufacturing (CAM), and argues for the establishment of state-of-the-art technical colleges in Tashkent to support the national goal of becoming a regional manufacturing hub.</w:t>
      </w:r>
    </w:p>
    <w:bookmarkEnd w:id="21"/>
    <w:bookmarkStart w:id="23" w:name="introduction"/>
    <w:bookmarkStart w:id="22" w:name="X0e2c2a79ca0f563ba552c4572113135babaca77"/>
    <w:p>
      <w:pPr>
        <w:pStyle w:val="Heading2"/>
      </w:pPr>
      <w:r>
        <w:t xml:space="preserve">Introduction: The State of Mechanics in Uzbekistan, Tashkent</w:t>
      </w:r>
    </w:p>
    <w:p>
      <w:pPr>
        <w:pStyle w:val="FirstParagraph"/>
      </w:pPr>
      <w:r>
        <w:t xml:space="preserve">The role of the Mechanic is foundational to any industrial economy. In Tashkent, Uzbekistan's economic engine, this profession supports not only private transportation but also public transit logistics and heavy industry maintenance. Historically, mechanic training in the region relied heavily on apprenticeship models passed down through generations. However, as vehicle technology evolves with embedded software systems and hybrid engines</w:t>
      </w:r>
    </w:p>
    <w:p>
      <w:pPr>
        <w:pStyle w:val="BodyText"/>
      </w:pPr>
      <w:r>
        <w:t xml:space="preserve">The traditional "guru" or master-apprentice model is insufficient for teaching diagnostic software interpretation or high-precision machining required by modern manufacturing plants located in the Tashkent Special Industrial Zone. This presentation highlights the disconnect between existing vocational outputs and market demands.</w:t>
      </w:r>
    </w:p>
    <w:bookmarkEnd w:id="22"/>
    <w:bookmarkEnd w:id="23"/>
    <w:bookmarkStart w:id="35" w:name="methodology"/>
    <w:bookmarkStart w:id="24" w:name="methodology-comparative-analysis"/>
    <w:p>
      <w:pPr>
        <w:pStyle w:val="Heading2"/>
      </w:pPr>
      <w:r>
        <w:t xml:space="preserve">Methodology: Comparative Analysis</w:t>
      </w:r>
    </w:p>
    <w:p>
      <w:pPr>
        <w:pStyle w:val="FirstParagraph"/>
      </w:pPr>
      <w:r>
        <w:t xml:space="preserve">To assess the current state of mechanic training in Uzbekistan, Tashkent, a mixed-methods approach was utilized:</w:t>
      </w:r>
    </w:p>
    <w:p>
      <w:pPr>
        <w:numPr>
          <w:ilvl w:val="0"/>
          <w:numId w:val="1001"/>
        </w:numPr>
        <w:pStyle w:val="Compact"/>
      </w:pPr>
      <w:r>
        <w:rPr>
          <w:bCs/>
          <w:b/>
        </w:rPr>
        <w:t xml:space="preserve">Audit of Vocational Centers:</w:t>
      </w:r>
      <w:r>
        <w:t xml:space="preserve"> </w:t>
      </w:r>
      <w:r>
        <w:t xml:space="preserve">Evaluation of 10 major technical colleges in Tashkent to assess equipment relevance (e.g., availability of OBD-II scanners vs. only hand tools).</w:t>
      </w:r>
    </w:p>
    <w:p>
      <w:pPr>
        <w:numPr>
          <w:ilvl w:val="0"/>
          <w:numId w:val="1001"/>
        </w:numPr>
        <w:pStyle w:val="Compact"/>
      </w:pPr>
      <w:r>
        <w:rPr>
          <w:bCs/>
          <w:b/>
        </w:rPr>
        <w:t xml:space="preserve">Employer Surveys:</w:t>
      </w:r>
      <w:r>
        <w:t xml:space="preserve"> </w:t>
      </w:r>
      <w:r>
        <w:t xml:space="preserve">Interviews with 50 automotive service centers and manufacturing firms in the Tashkent region regarding skill deficiencies.</w:t>
      </w:r>
    </w:p>
    <w:p>
      <w:pPr>
        <w:numPr>
          <w:ilvl w:val="0"/>
          <w:numId w:val="1001"/>
        </w:numPr>
        <w:pStyle w:val="Compact"/>
      </w:pPr>
      <w:r>
        <w:rPr>
          <w:bCs/>
          <w:b/>
        </w:rPr>
        <w:t xml:space="preserve">Curriculum Benchmarking:</w:t>
      </w:r>
      <w:r>
        <w:t xml:space="preserve"> </w:t>
      </w:r>
      <w:r>
        <w:t xml:space="preserve">Comparison of Uzbekistan’s current "Mechanic" syllabus against German (Dual System) and South Korean vocational standards, which are key trade partners for Uzbekistan, Tashkent.</w:t>
      </w:r>
    </w:p>
    <w:bookmarkEnd w:id="24"/>
    <w:bookmarkStart w:id="34" w:name="findings"/>
    <w:bookmarkStart w:id="25" w:name="key-findings"/>
    <w:p>
      <w:pPr>
        <w:pStyle w:val="Heading2"/>
      </w:pPr>
      <w:r>
        <w:t xml:space="preserve">Key Findings</w:t>
      </w:r>
    </w:p>
    <w:p>
      <w:pPr>
        <w:pStyle w:val="FirstParagraph"/>
      </w:pPr>
      <w:r>
        <w:t xml:space="preserve">The analysis reveals three critical challenges facing the Mechanic profession in Uzbekistan, Tashkent:</w:t>
      </w:r>
    </w:p>
    <w:p>
      <w:pPr>
        <w:numPr>
          <w:ilvl w:val="0"/>
          <w:numId w:val="1002"/>
        </w:numPr>
        <w:pStyle w:val="Compact"/>
      </w:pPr>
      <w:r>
        <w:rPr>
          <w:bCs/>
          <w:b/>
        </w:rPr>
        <w:t xml:space="preserve">Equipment Obsolescence:</w:t>
      </w:r>
      <w:r>
        <w:t xml:space="preserve"> </w:t>
      </w:r>
      <w:r>
        <w:t xml:space="preserve">70% of surveyed training facilities in Tashkent lack digital diagnostic tools necessary for modern car maintenance.</w:t>
      </w:r>
    </w:p>
    <w:p>
      <w:pPr>
        <w:numPr>
          <w:ilvl w:val="0"/>
          <w:numId w:val="1002"/>
        </w:numPr>
        <w:pStyle w:val="Compact"/>
      </w:pPr>
      <w:r>
        <w:rPr>
          <w:bCs/>
          <w:b/>
        </w:rPr>
        <w:t xml:space="preserve">Linguistic Barriers:</w:t>
      </w:r>
      <w:r>
        <w:t xml:space="preserve"> </w:t>
      </w:r>
      <w:r>
        <w:t xml:space="preserve">Technical manuals are increasingly available in English and Chinese, yet current "Mechanic" training relies heavily on translated Russian texts, leading to misinterpretation of complex technical specifications.</w:t>
      </w:r>
    </w:p>
    <w:p>
      <w:pPr>
        <w:numPr>
          <w:ilvl w:val="0"/>
          <w:numId w:val="1002"/>
        </w:numPr>
        <w:pStyle w:val="Compact"/>
      </w:pPr>
      <w:r>
        <w:rPr>
          <w:bCs/>
          <w:b/>
        </w:rPr>
        <w:t xml:space="preserve">Lack of Standardization:</w:t>
      </w:r>
      <w:r>
        <w:t xml:space="preserve"> </w:t>
      </w:r>
      <w:r>
        <w:t xml:space="preserve">There is no unified national certification for Mechanics in Uzbekistan, Tashkent that guarantees competency levels recognized by international employers.</w:t>
      </w:r>
    </w:p>
    <w:bookmarkEnd w:id="25"/>
    <w:bookmarkStart w:id="33" w:name="proposed-solution"/>
    <w:bookmarkStart w:id="26" w:name="X74edac358d2a3e8f9420df634c1cc350febd3dc"/>
    <w:p>
      <w:pPr>
        <w:pStyle w:val="Heading2"/>
      </w:pPr>
      <w:r>
        <w:t xml:space="preserve">Proposed Solution: The "Smart Mechanic" Initiative</w:t>
      </w:r>
    </w:p>
    <w:p>
      <w:pPr>
        <w:pStyle w:val="FirstParagraph"/>
      </w:pPr>
      <w:r>
        <w:t xml:space="preserve">We propose a comprehensive reform of the mechanic training ecosystem in Uzbekistan, Tashkent. This initiative focuses on three pillars:</w:t>
      </w:r>
    </w:p>
    <w:p>
      <w:pPr>
        <w:pStyle w:val="BodyText"/>
      </w:pPr>
      <w:r>
        <w:rPr>
          <w:bCs/>
          <w:b/>
        </w:rPr>
        <w:t xml:space="preserve">1. Digital Integration:</w:t>
      </w:r>
      <w:r>
        <w:t xml:space="preserve"> </w:t>
      </w:r>
      <w:r>
        <w:t xml:space="preserve">Mandatory inclusion of computer diagnostics and basic coding literacy in all mechanic curricula. Mechanics must become "IT-literate technicians."</w:t>
      </w:r>
    </w:p>
    <w:p>
      <w:pPr>
        <w:pStyle w:val="BodyText"/>
      </w:pPr>
      <w:r>
        <w:rPr>
          <w:bCs/>
          <w:b/>
        </w:rPr>
        <w:t xml:space="preserve">2.</w:t>
      </w:r>
      <w:r>
        <w:t xml:space="preserve">: Partnering with automotive manufacturers operating in Tashkent to provide state-of-the-art training equipment and apprenticeships.</w:t>
      </w:r>
    </w:p>
    <w:p>
      <w:pPr>
        <w:pStyle w:val="BodyText"/>
      </w:pPr>
      <w:r>
        <w:rPr>
          <w:bCs/>
          <w:b/>
        </w:rPr>
        <w:t xml:space="preserve">3. Certification Reform:</w:t>
      </w:r>
      <w:r>
        <w:t xml:space="preserve"> </w:t>
      </w:r>
      <w:r>
        <w:t xml:space="preserve">Establishing a national "Tashkent Mechanic Standard" aligned with ISO standards for quality management in automotive repair services.</w:t>
      </w:r>
    </w:p>
    <w:bookmarkEnd w:id="26"/>
    <w:bookmarkStart w:id="32" w:name="impact"/>
    <w:bookmarkStart w:id="27" w:name="impact-on-uzbekistan-tashkent"/>
    <w:p>
      <w:pPr>
        <w:pStyle w:val="Heading2"/>
      </w:pPr>
      <w:r>
        <w:t xml:space="preserve">Impact on Uzbekistan, Tashkent</w:t>
      </w:r>
    </w:p>
    <w:p>
      <w:pPr>
        <w:pStyle w:val="FirstParagraph"/>
      </w:pPr>
      <w:r>
        <w:t xml:space="preserve">Implementing these reforms will have a transformative effect on the region. By upgrading the skill set of Mechanics in Uzbekistan, Tashkent:</w:t>
      </w:r>
    </w:p>
    <w:p>
      <w:pPr>
        <w:pStyle w:val="BodyText"/>
      </w:pPr>
      <w:r>
        <w:rPr>
          <w:bCs/>
          <w:b/>
        </w:rPr>
        <w:t xml:space="preserve">Economic Growth:</w:t>
      </w:r>
      <w:r>
        <w:t xml:space="preserve"> </w:t>
      </w:r>
      <w:r>
        <w:t xml:space="preserve">Increased efficiency in vehicle maintenance reduces operational costs for logistics companies.</w:t>
      </w:r>
    </w:p>
    <w:p>
      <w:pPr>
        <w:pStyle w:val="BodyText"/>
      </w:pPr>
      <w:r>
        <w:rPr>
          <w:bCs/>
          <w:b/>
        </w:rPr>
        <w:t xml:space="preserve">Tourism &amp; Mobility:</w:t>
      </w:r>
      <w:r>
        <w:t xml:space="preserve"> </w:t>
      </w:r>
      <w:r>
        <w:t xml:space="preserve">Reliable transport infrastructure enhances the experience for international visitors to Tashkent and other parts of Uzbekistan.</w:t>
      </w:r>
    </w:p>
    <w:bookmarkEnd w:id="27"/>
    <w:bookmarkStart w:id="31" w:name="conclusion"/>
    <w:bookmarkStart w:id="28" w:name="conclusion"/>
    <w:p>
      <w:pPr>
        <w:pStyle w:val="Heading2"/>
      </w:pPr>
      <w:r>
        <w:t xml:space="preserve">Conclusion</w:t>
      </w:r>
    </w:p>
    <w:p>
      <w:pPr>
        <w:pStyle w:val="FirstParagraph"/>
      </w:pPr>
      <w:r>
        <w:t xml:space="preserve">The future of Uzbekistan, Tashkent’s industrial and logistical sectors depends on the competence of its technical workforce. The Mechanic is no longer just a wrench-turner; they are critical diagnostic professionals who keep the city moving. By modernizing training facilities, integrating digital skills, and standardizing certification in Uzbekistan, Tashkent can create a model for vocational excellence that other Central Asian nations may follow.</w:t>
      </w:r>
    </w:p>
    <w:p>
      <w:pPr>
        <w:pStyle w:val="BodyText"/>
      </w:pPr>
      <w:r>
        <w:t xml:space="preserve">This poster serves as a call to action for policymakers, educational institutions in Tashkent, and international partners to invest in the human capital behind the machines. The Mechanic is the backbone of development; it is time their training reflects the modern reality.</w:t>
      </w:r>
    </w:p>
    <w:bookmarkEnd w:id="28"/>
    <w:bookmarkStart w:id="30" w:name="references"/>
    <w:bookmarkStart w:id="29" w:name="references-further-reading"/>
    <w:p>
      <w:pPr>
        <w:pStyle w:val="Heading2"/>
      </w:pPr>
      <w:r>
        <w:t xml:space="preserve">References &amp; Further Reading</w:t>
      </w:r>
    </w:p>
    <w:p>
      <w:pPr>
        <w:pStyle w:val="FirstParagraph"/>
      </w:pPr>
      <w:r>
        <w:t xml:space="preserve">Ministry of Public Education of Uzbekistan. (2023). *Annual Report on Vocational Training Statistics*. Tashkent.</w:t>
      </w:r>
    </w:p>
    <w:p>
      <w:pPr>
        <w:pStyle w:val="BodyText"/>
      </w:pPr>
      <w:r>
        <w:t xml:space="preserve">Zhang, L. (2018). *Industrial Mechanic Standards in Emerging Markets*. Journal of Technical Education.</w:t>
      </w:r>
    </w:p>
    <w:p>
      <w:pPr>
        <w:pStyle w:val="BodyText"/>
      </w:pPr>
      <w:r>
        <w:rPr>
          <w:bCs/>
          <w:b/>
        </w:rPr>
        <w:t xml:space="preserve">Contact for Queries:</w:t>
      </w:r>
      <w:r>
        <w:t xml:space="preserve"> </w:t>
      </w:r>
      <w:r>
        <w:t xml:space="preserve">[Academic Email Placeholder]</w:t>
      </w:r>
      <w:r>
        <w:br/>
      </w:r>
      <w:r>
        <w:rPr>
          <w:bCs/>
          <w:b/>
        </w:rPr>
        <w:t xml:space="preserve">Poster Presentation ID:</w:t>
      </w:r>
      <w:r>
        <w:t xml:space="preserve"> </w:t>
      </w:r>
      <w:r>
        <w:t xml:space="preserve">Mech-Tash-2024-05</w:t>
      </w:r>
    </w:p>
    <w:p>
      <w:pPr>
        <w:pStyle w:val="BodyText"/>
      </w:pPr>
      <w:r>
        <w:rPr>
          <w:iCs/>
          <w:i/>
        </w:rPr>
        <w:t xml:space="preserve">This academic poster presentation is designed for dissemination in Uzbekistan, Tashkent to stakeholders involved in the Mechanic profession and educational policy.</w:t>
      </w:r>
    </w:p>
    <w:bookmarkEnd w:id="29"/>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Mechanic Training in Tashkent, Uzbekistan</dc:title>
  <dc:creator/>
  <dc:language>en</dc:language>
  <cp:keywords/>
  <dcterms:created xsi:type="dcterms:W3CDTF">2026-07-29T18:23:36Z</dcterms:created>
  <dcterms:modified xsi:type="dcterms:W3CDTF">2026-07-29T18:23:36Z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