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Poster</w:t>
      </w:r>
      <w:r>
        <w:t xml:space="preserve"> </w:t>
      </w:r>
      <w:r>
        <w:t xml:space="preserve">Presentation:</w:t>
      </w:r>
      <w:r>
        <w:t xml:space="preserve"> </w:t>
      </w:r>
      <w:r>
        <w:t xml:space="preserve">Australia</w:t>
      </w:r>
      <w:r>
        <w:t xml:space="preserve"> </w:t>
      </w:r>
      <w:r>
        <w:t xml:space="preserve">Melbourne</w:t>
      </w:r>
      <w:r>
        <w:t xml:space="preserve"> </w:t>
      </w:r>
      <w:r>
        <w:t xml:space="preserve">Context</w:t>
      </w:r>
    </w:p>
    <w:bookmarkStart w:id="28" w:name="mechanical-engineer-poster-presentation"/>
    <w:p>
      <w:pPr>
        <w:pStyle w:val="Heading1"/>
      </w:pPr>
      <w:r>
        <w:t xml:space="preserve">Mechanical Engineer Poster Presentation</w:t>
      </w:r>
    </w:p>
    <w:p>
      <w:pPr>
        <w:pStyle w:val="FirstParagraph"/>
      </w:pPr>
      <w:r>
        <w:rPr>
          <w:iCs/>
          <w:i/>
          <w:bCs/>
          <w:b/>
        </w:rPr>
        <w:t xml:space="preserve">Innovation, Sustainability, and Structural Integrity in the Australian Context: A Melbourne Focus</w:t>
      </w:r>
    </w:p>
    <w:bookmarkStart w:id="20" w:name="introduction-executive-summary"/>
    <w:p>
      <w:pPr>
        <w:pStyle w:val="Heading2"/>
      </w:pPr>
      <w:r>
        <w:t xml:space="preserve">Introduction &amp; Executive Summary</w:t>
      </w:r>
    </w:p>
    <w:p>
      <w:pPr>
        <w:pStyle w:val="FirstParagraph"/>
      </w:pPr>
      <w:r>
        <w:t xml:space="preserve">This poster presentation outlines a comprehensive academic framework regarding the role of the Mechanical Engineer within the specific socio-economic and environmental landscape of Australia, with a particular focus on Melbourne. As one of the world’s most liveable cities, Melbourne represents a unique testing ground for mechanical engineering innovations that balance high-density urban living with robust industrial demands. The objective of this presentation is to elucidate how modern mechanical engineering principles are being adapted to meet the specific challenges posed by Australian climate conditions, regulatory frameworks, and infrastructural needs.</w:t>
      </w:r>
    </w:p>
    <w:p>
      <w:pPr>
        <w:pStyle w:val="BodyText"/>
      </w:pPr>
      <w:r>
        <w:t xml:space="preserve">The scope of this study extends beyond traditional thermodynamics and mechanics; it encompasses the interdisciplinary nature of contemporary engineering in Melbourne. We explore how mechanical engineers are pivotal in driving the transition towards renewable energy integration into urban grids, optimizing HVAC systems for varying seasonal temperatures typical of Victoria, and developing sustainable transport solutions that define Melbourne’s future mobility.</w:t>
      </w:r>
    </w:p>
    <w:bookmarkEnd w:id="20"/>
    <w:bookmarkStart w:id="21" w:name="X048d10b59a1881baca3640ed915484ef07f143f"/>
    <w:p>
      <w:pPr>
        <w:pStyle w:val="Heading2"/>
      </w:pPr>
      <w:r>
        <w:t xml:space="preserve">The Role of Mechanical Engineers in Melbourne</w:t>
      </w:r>
    </w:p>
    <w:p>
      <w:pPr>
        <w:pStyle w:val="FirstParagraph"/>
      </w:pPr>
      <w:r>
        <w:t xml:space="preserve">Melbourne, the capital city of the state of Victoria, serves as a hub for advanced manufacturing and engineering services. Within this context, the Mechanical Engineer is not merely a designer of machines but an architect of systemic efficiency. Our analysis highlights three primary domains where these professionals exert significant influence:</w:t>
      </w:r>
    </w:p>
    <w:p>
      <w:pPr>
        <w:numPr>
          <w:ilvl w:val="0"/>
          <w:numId w:val="1001"/>
        </w:numPr>
        <w:pStyle w:val="Compact"/>
      </w:pPr>
      <w:r>
        <w:rPr>
          <w:bCs/>
          <w:b/>
        </w:rPr>
        <w:t xml:space="preserve">HVAC and Building Services:</w:t>
      </w:r>
      <w:r>
        <w:t xml:space="preserve"> </w:t>
      </w:r>
      <w:r>
        <w:t xml:space="preserve">Given Melbourne’s "four seasons in one day" climate variability, mechanical engineers design heating, ventilation, and air conditioning systems that maximize energy efficiency while maintaining occupant comfort. This is crucial for both commercial high-rises in the CBD (Central Business District) and residential suburbs.</w:t>
      </w:r>
    </w:p>
    <w:p>
      <w:pPr>
        <w:numPr>
          <w:ilvl w:val="0"/>
          <w:numId w:val="1001"/>
        </w:numPr>
        <w:pStyle w:val="Compact"/>
      </w:pPr>
      <w:r>
        <w:rPr>
          <w:bCs/>
          <w:b/>
        </w:rPr>
        <w:t xml:space="preserve">Rail and Transport Infrastructure:</w:t>
      </w:r>
      <w:r>
        <w:t xml:space="preserve"> </w:t>
      </w:r>
      <w:r>
        <w:t xml:space="preserve">Melbourne boasts one of the largest tram networks in the world. Mechanical engineers play a vital role in the maintenance, propulsion system design, and aerodynamic efficiency of these vehicles. Furthermore, they contribute to the massive East West Link and Metro Tunnel projects through geotechnical mechanical analysis.</w:t>
      </w:r>
    </w:p>
    <w:p>
      <w:pPr>
        <w:numPr>
          <w:ilvl w:val="0"/>
          <w:numId w:val="1001"/>
        </w:numPr>
        <w:pStyle w:val="Compact"/>
      </w:pPr>
      <w:r>
        <w:rPr>
          <w:bCs/>
          <w:b/>
        </w:rPr>
        <w:t xml:space="preserve">Sustainable Water Management:</w:t>
      </w:r>
      <w:r>
        <w:t xml:space="preserve"> </w:t>
      </w:r>
      <w:r>
        <w:t xml:space="preserve">Facing periodic droughts common in Australia, Melbourne relies on sophisticated water treatment and pumping systems. Mechanical engineers design the pumps, turbines, and filtration mechanisms that ensure secure water supply for over five million residents.</w:t>
      </w:r>
    </w:p>
    <w:bookmarkEnd w:id="21"/>
    <w:bookmarkStart w:id="22" w:name="Xf8be7372a0ed70b4ebc22464b3d28762de7e166"/>
    <w:p>
      <w:pPr>
        <w:pStyle w:val="Heading2"/>
      </w:pPr>
      <w:r>
        <w:t xml:space="preserve">Sustainability and Green Engineering in Australia</w:t>
      </w:r>
    </w:p>
    <w:p>
      <w:pPr>
        <w:pStyle w:val="FirstParagraph"/>
      </w:pPr>
      <w:r>
        <w:t xml:space="preserve">Australia faces unique environmental challenges, including bushfires, heatwaves, and water scarcity. The Mechanical Engineer in this region is at the forefront of "Green Engineering" practices. This section details how academic research is being translated into practical applications across Melbourne.</w:t>
      </w:r>
    </w:p>
    <w:p>
      <w:pPr>
        <w:pStyle w:val="BodyText"/>
      </w:pPr>
      <w:r>
        <w:rPr>
          <w:bCs/>
          <w:b/>
        </w:rPr>
        <w:t xml:space="preserve">Renewable Energy Integration:</w:t>
      </w:r>
      <w:r>
        <w:t xml:space="preserve"> </w:t>
      </w:r>
      <w:r>
        <w:t xml:space="preserve">Melbourne has seen a surge in residential solar panel installations. Mechanical engineers are tasked with integrating these systems into existing thermal grids, ensuring that waste heat from industrial processes can be captured and repurposed for district heating. This circular economy approach is essential for reducing Australia’s carbon footprint.</w:t>
      </w:r>
    </w:p>
    <w:p>
      <w:pPr>
        <w:pStyle w:val="BodyText"/>
      </w:pPr>
      <w:r>
        <w:rPr>
          <w:bCs/>
          <w:b/>
        </w:rPr>
        <w:t xml:space="preserve">Battery Energy Storage Systems (BESS):</w:t>
      </w:r>
      <w:r>
        <w:t xml:space="preserve"> </w:t>
      </w:r>
      <w:r>
        <w:t xml:space="preserve">To support the intermittency of solar and wind power, Melbourne is hosting several BESS projects. Mechanical engineers contribute to the thermal management systems of these batteries, ensuring they operate within safe temperature ranges despite external heatwaves. This involves complex CFD (Computational Fluid Dynamics) simulations to model airflow around large battery containers located in industrial zones like Dandenong and Newport.</w:t>
      </w:r>
    </w:p>
    <w:bookmarkEnd w:id="22"/>
    <w:bookmarkStart w:id="23" w:name="regulatory-frameworks-and-standards"/>
    <w:p>
      <w:pPr>
        <w:pStyle w:val="Heading2"/>
      </w:pPr>
      <w:r>
        <w:t xml:space="preserve">Regulatory Frameworks and Standards</w:t>
      </w:r>
    </w:p>
    <w:p>
      <w:pPr>
        <w:pStyle w:val="FirstParagraph"/>
      </w:pPr>
      <w:r>
        <w:t xml:space="preserve">Academic rigor demands an understanding of the legal and standards-based environment in which engineering operates. In Melbourne, Mechanical Engineers must adhere to strict guidelines set by:</w:t>
      </w:r>
    </w:p>
    <w:p>
      <w:pPr>
        <w:numPr>
          <w:ilvl w:val="0"/>
          <w:numId w:val="1002"/>
        </w:numPr>
        <w:pStyle w:val="Compact"/>
      </w:pPr>
      <w:r>
        <w:rPr>
          <w:bCs/>
          <w:b/>
        </w:rPr>
        <w:t xml:space="preserve">National Construction Code (NCC):</w:t>
      </w:r>
      <w:r>
        <w:t xml:space="preserve"> </w:t>
      </w:r>
      <w:r>
        <w:t xml:space="preserve">Previously known as the BCA, this code dictates energy efficiency requirements for buildings. Our presentation analyzes how mechanical engineers interpret these codes to design compliant HVAC and insulation systems.</w:t>
      </w:r>
    </w:p>
    <w:p>
      <w:pPr>
        <w:numPr>
          <w:ilvl w:val="0"/>
          <w:numId w:val="1002"/>
        </w:numPr>
        <w:pStyle w:val="Compact"/>
      </w:pPr>
      <w:r>
        <w:rPr>
          <w:bCs/>
          <w:b/>
        </w:rPr>
        <w:t xml:space="preserve">Australian Standards (AS/NZS):</w:t>
      </w:r>
      <w:r>
        <w:t xml:space="preserve"> </w:t>
      </w:r>
      <w:r>
        <w:t xml:space="preserve">From pressure vessel design to elevator safety, adherence to AS/NZS standards is non-negotiable. We present case studies where deviations from these standards led to failures, emphasizing the importance of compliance in Melbourne’s construction sector.</w:t>
      </w:r>
    </w:p>
    <w:p>
      <w:pPr>
        <w:numPr>
          <w:ilvl w:val="0"/>
          <w:numId w:val="1002"/>
        </w:numPr>
        <w:pStyle w:val="Compact"/>
      </w:pPr>
      <w:r>
        <w:rPr>
          <w:bCs/>
          <w:b/>
        </w:rPr>
        <w:t xml:space="preserve">VicRoads and Public Transport Victoria:</w:t>
      </w:r>
      <w:r>
        <w:t xml:space="preserve"> </w:t>
      </w:r>
      <w:r>
        <w:t xml:space="preserve">Specific mechanical guidelines govern the operation of public transport vehicles. Our research highlights collaboration between academic institutions and these bodies to improve safety protocols.</w:t>
      </w:r>
    </w:p>
    <w:bookmarkEnd w:id="23"/>
    <w:bookmarkStart w:id="24" w:name="innovation-and-industry-4.0"/>
    <w:p>
      <w:pPr>
        <w:pStyle w:val="Heading2"/>
      </w:pPr>
      <w:r>
        <w:t xml:space="preserve">Innovation and Industry 4.0</w:t>
      </w:r>
    </w:p>
    <w:p>
      <w:pPr>
        <w:pStyle w:val="FirstParagraph"/>
      </w:pPr>
      <w:r>
        <w:t xml:space="preserve">The intersection of mechanical engineering with digital technology is reshaping Melbourne’s industrial landscape. This section explores the concept of Industry 4.0, characterized by smart manufacturing and IoT (Internet of Things) integration.</w:t>
      </w:r>
    </w:p>
    <w:p>
      <w:pPr>
        <w:pStyle w:val="BodyText"/>
      </w:pPr>
      <w:r>
        <w:rPr>
          <w:bCs/>
          <w:b/>
        </w:rPr>
        <w:t xml:space="preserve">Digital Twins:</w:t>
      </w:r>
      <w:r>
        <w:t xml:space="preserve"> </w:t>
      </w:r>
      <w:r>
        <w:t xml:space="preserve">We introduce the use of "Digital Twins" in Melbourne’s power stations and water treatment plants. These virtual replicas allow mechanical engineers to simulate performance under stress conditions without risking physical assets. This technology is particularly valuable in predicting maintenance needs for aging infrastructure common in older Melbourne suburbs.</w:t>
      </w:r>
    </w:p>
    <w:p>
      <w:pPr>
        <w:pStyle w:val="BodyText"/>
      </w:pPr>
      <w:r>
        <w:rPr>
          <w:bCs/>
          <w:b/>
        </w:rPr>
        <w:t xml:space="preserve">Additive Manufacturing (3D Printing):</w:t>
      </w:r>
      <w:r>
        <w:t xml:space="preserve"> </w:t>
      </w:r>
      <w:r>
        <w:t xml:space="preserve">Local startups in Melbourne’s innovation precincts are utilizing 3D printing to create custom mechanical parts for the aerospace and automotive sectors. This reduces supply chain dependencies on overseas manufacturers, a critical consideration given global logistical disruptions.</w:t>
      </w:r>
    </w:p>
    <w:bookmarkEnd w:id="24"/>
    <w:bookmarkStart w:id="25" w:name="Xbf5237f95273c6ff5a3ecc499e48928def92e27"/>
    <w:p>
      <w:pPr>
        <w:pStyle w:val="Heading2"/>
      </w:pPr>
      <w:r>
        <w:t xml:space="preserve">Ethical Considerations and Community Impact</w:t>
      </w:r>
    </w:p>
    <w:p>
      <w:pPr>
        <w:pStyle w:val="FirstParagraph"/>
      </w:pPr>
      <w:r>
        <w:t xml:space="preserve">Mechanical engineering in Melbourne is not just about technical prowess; it is deeply rooted in ethical responsibility. Engineers must consider the impact of their designs on community health, noise pollution, and urban aesthetics. For instance, the placement of cooling towers or industrial exhausts requires careful acoustic modeling to ensure they do not disturb nearby residential areas.</w:t>
      </w:r>
    </w:p>
    <w:p>
      <w:pPr>
        <w:pStyle w:val="BodyText"/>
      </w:pPr>
      <w:r>
        <w:t xml:space="preserve">We also address the social license to operate. Large-scale infrastructure projects in Melbourne often face public scrutiny. Mechanical engineers must engage with communities to explain the benefits and mitigate concerns regarding construction noise, vibration, and long-term environmental impact.</w:t>
      </w:r>
    </w:p>
    <w:bookmarkEnd w:id="25"/>
    <w:bookmarkStart w:id="26" w:name="future-outlook-the-next-decade"/>
    <w:p>
      <w:pPr>
        <w:pStyle w:val="Heading2"/>
      </w:pPr>
      <w:r>
        <w:t xml:space="preserve">Future Outlook: The Next Decade</w:t>
      </w:r>
    </w:p>
    <w:p>
      <w:pPr>
        <w:pStyle w:val="FirstParagraph"/>
      </w:pPr>
      <w:r>
        <w:t xml:space="preserve">The future of mechanical engineering in Melbourne is promising yet challenging. Key trends include:</w:t>
      </w:r>
    </w:p>
    <w:p>
      <w:pPr>
        <w:numPr>
          <w:ilvl w:val="0"/>
          <w:numId w:val="1003"/>
        </w:numPr>
        <w:pStyle w:val="Compact"/>
      </w:pPr>
      <w:r>
        <w:rPr>
          <w:bCs/>
          <w:b/>
        </w:rPr>
        <w:t xml:space="preserve">Decarbonization:</w:t>
      </w:r>
      <w:r>
        <w:t xml:space="preserve">A push towards hydrogen fuel cells for heavy transport and industrial heating.</w:t>
      </w:r>
    </w:p>
    <w:p>
      <w:pPr>
        <w:numPr>
          <w:ilvl w:val="0"/>
          <w:numId w:val="1003"/>
        </w:numPr>
        <w:pStyle w:val="Compact"/>
      </w:pPr>
      <w:r>
        <w:rPr>
          <w:bCs/>
          <w:b/>
        </w:rPr>
        <w:t xml:space="preserve">Circular Economy:</w:t>
      </w:r>
      <w:r>
        <w:t xml:space="preserve">A move away from linear consumption models to systems where waste is designed out of the process entirely.</w:t>
      </w:r>
    </w:p>
    <w:p>
      <w:pPr>
        <w:numPr>
          <w:ilvl w:val="0"/>
          <w:numId w:val="1003"/>
        </w:numPr>
        <w:pStyle w:val="Compact"/>
      </w:pPr>
      <w:r>
        <w:rPr>
          <w:bCs/>
          <w:b/>
        </w:rPr>
        <w:t xml:space="preserve">Resilient Infrastructure:</w:t>
      </w:r>
      <w:r>
        <w:t xml:space="preserve"> </w:t>
      </w:r>
      <w:r>
        <w:t xml:space="preserve">Designing buildings and systems that can withstand extreme weather events, which are becoming more frequent in Victoria.</w:t>
      </w:r>
    </w:p>
    <w:p>
      <w:pPr>
        <w:pStyle w:val="FirstParagraph"/>
      </w:pPr>
      <w:r>
        <w:t xml:space="preserve">This poster presentation concludes that the Mechanical Engineer in Australia, and specifically Melbourne, is an agent of transformative change. By combining fundamental engineering principles with cutting-edge technology and a deep respect for local environmental constraints, these professionals are building a sustainable future for the city.</w:t>
      </w:r>
    </w:p>
    <w:bookmarkEnd w:id="26"/>
    <w:bookmarkStart w:id="27" w:name="references-and-further-reading"/>
    <w:p>
      <w:pPr>
        <w:pStyle w:val="Heading2"/>
      </w:pPr>
      <w:r>
        <w:t xml:space="preserve">References and Further Reading</w:t>
      </w:r>
    </w:p>
    <w:p>
      <w:pPr>
        <w:pStyle w:val="FirstParagraph"/>
      </w:pPr>
      <w:r>
        <w:t xml:space="preserve">To ensure academic integrity and provide pathways for further exploration, the following key resources have been utilized in the preparation of this poster presentation:</w:t>
      </w:r>
    </w:p>
    <w:p>
      <w:pPr>
        <w:numPr>
          <w:ilvl w:val="0"/>
          <w:numId w:val="1004"/>
        </w:numPr>
        <w:pStyle w:val="Compact"/>
      </w:pPr>
      <w:r>
        <w:t xml:space="preserve">Australian Institute of Mechanical Engineers (AIMES) Annual Reports.</w:t>
      </w:r>
    </w:p>
    <w:p>
      <w:pPr>
        <w:numPr>
          <w:ilvl w:val="0"/>
          <w:numId w:val="1004"/>
        </w:numPr>
        <w:pStyle w:val="Compact"/>
      </w:pPr>
      <w:r>
        <w:t xml:space="preserve">Melbourne City Council Infrastructure Plans 2030.</w:t>
      </w:r>
    </w:p>
    <w:p>
      <w:pPr>
        <w:numPr>
          <w:ilvl w:val="0"/>
          <w:numId w:val="1004"/>
        </w:numPr>
        <w:pStyle w:val="Compact"/>
      </w:pPr>
      <w:r>
        <w:t xml:space="preserve">National Construction Code of Australia, Volume One and Two.</w:t>
      </w:r>
    </w:p>
    <w:p>
      <w:pPr>
        <w:numPr>
          <w:ilvl w:val="0"/>
          <w:numId w:val="1004"/>
        </w:numPr>
        <w:pStyle w:val="Compact"/>
      </w:pPr>
      <w:r>
        <w:t xml:space="preserve">Victorian Energy Efficiency Target (VEET) Technical Guidelines.</w:t>
      </w:r>
    </w:p>
    <w:bookmarkEnd w:id="27"/>
    <w:p>
      <w:pPr>
        <w:pStyle w:val="FirstParagraph"/>
      </w:pPr>
      <w:r>
        <w:t xml:space="preserve">© 2023 Academic Poster Presentation Series. Designed for distribution within the University of Melbourne and RMIT Engineering Departments.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Poster Presentation: Australia Melbourne Context</dc:title>
  <dc:creator/>
  <dc:language>en</dc:language>
  <cp:keywords/>
  <dcterms:created xsi:type="dcterms:W3CDTF">2026-07-29T06:45:13Z</dcterms:created>
  <dcterms:modified xsi:type="dcterms:W3CDTF">2026-07-29T06:45:13Z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