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Poster</w:t>
      </w:r>
      <w:r>
        <w:t xml:space="preserve"> </w:t>
      </w:r>
      <w:r>
        <w:t xml:space="preserve">Presentation</w:t>
      </w:r>
    </w:p>
    <w:bookmarkStart w:id="20" w:name="mechanical-engineering-in-canada-toronto"/>
    <w:p>
      <w:pPr>
        <w:pStyle w:val="Heading1"/>
      </w:pPr>
      <w:r>
        <w:t xml:space="preserve">Mechanical Engineering in Canada Toronto</w:t>
      </w:r>
    </w:p>
    <w:p>
      <w:pPr>
        <w:pStyle w:val="FirstParagraph"/>
      </w:pPr>
      <w:r>
        <w:t xml:space="preserve">A Comprehensive Poster Presentation on Innovation, Infrastructure, and Industrial Leadership</w:t>
      </w:r>
    </w:p>
    <w:p>
      <w:pPr>
        <w:pStyle w:val="BodyText"/>
      </w:pPr>
      <w:r>
        <w:t xml:space="preserve">Focus: Academic Insights and Professional Application in the Heart of Ontario</w:t>
      </w:r>
    </w:p>
    <w:bookmarkEnd w:id="20"/>
    <w:bookmarkStart w:id="22" w:name="introduction"/>
    <w:bookmarkStart w:id="21" w:name="Xa1b3cec1f7ba37c156eb04c0f3bf4deb8164d33"/>
    <w:p>
      <w:pPr>
        <w:pStyle w:val="Heading2"/>
      </w:pPr>
      <w:r>
        <w:t xml:space="preserve">I. Introduction: The Nexus of Mechanical Engineering, Canada Toronto</w:t>
      </w:r>
    </w:p>
    <w:p>
      <w:pPr>
        <w:pStyle w:val="FirstParagraph"/>
      </w:pPr>
      <w:r>
        <w:t xml:space="preserve">The field of mechanical engineering stands as a cornerstone of modern industrial development, driving innovation across sectors ranging from renewable energy to advanced manufacturing and aerospace. In the context of this poster presentation on mechanical engineering within the specific locale of Canada Toronto emerges not merely as a geographic location but as a dynamic hub for academic research, technological advancement, and professional collaboration. This document aims to elucidate the critical role that mechanical engineers play in addressing contemporary challenges while contributing to the economic and social fabric of Canada Toronto.</w:t>
      </w:r>
    </w:p>
    <w:p>
      <w:pPr>
        <w:pStyle w:val="BodyText"/>
      </w:pPr>
      <w:r>
        <w:t xml:space="preserve">Mechanical engineering is inherently multidisciplinary. It involves principles of physics, materials science, energy systems, and design mechanics. When situated in Canada Toronto a city renowned for its diverse economy and robust infrastructure projects mechanical engineers are tasked with designing sustainable solutions that meet the unique environmental and urban demands of this metropolitan area. Whether it is optimizing HVAC systems for high-rise buildings developing efficient public transportation mechanisms or advancing robotics for manufacturing processes mechanical engineers in Canada Toronto are at the forefront of solving complex problems.</w:t>
      </w:r>
    </w:p>
    <w:bookmarkEnd w:id="21"/>
    <w:bookmarkEnd w:id="22"/>
    <w:bookmarkStart w:id="28" w:name="key-areas-of-focus"/>
    <w:bookmarkStart w:id="27" w:name="Xc14d0d6f4716797e5e8e4d9ba845933da66326c"/>
    <w:p>
      <w:pPr>
        <w:pStyle w:val="Heading2"/>
      </w:pPr>
      <w:r>
        <w:t xml:space="preserve">II. Key Areas of Focus: Mechanical Engineering Applications in Canada Toronto</w:t>
      </w:r>
    </w:p>
    <w:bookmarkStart w:id="23" w:name="X84cca09d44dfc5ad7e09d884ef2453c9e88ebf7"/>
    <w:p>
      <w:pPr>
        <w:pStyle w:val="Heading3"/>
      </w:pPr>
      <w:r>
        <w:t xml:space="preserve">A. Sustainable Energy and Environmental Systems</w:t>
      </w:r>
    </w:p>
    <w:p>
      <w:pPr>
        <w:pStyle w:val="FirstParagraph"/>
      </w:pPr>
      <w:r>
        <w:t xml:space="preserve">In recent years the push towards sustainability has become a dominant theme in engineering disciplines globally and particularly within Canada Toronto. Mechanical engineers are pivotal in designing and implementing systems that reduce carbon footprints enhance energy efficiency promote renewable energy integration into existing grids develop advanced heat pump technologies optimize waste management processes facilitate water conservation strategies engineer green building materials contribute to climate change mitigation efforts develop smart grid infrastructure support electric vehicle charging networks advance battery storage solutions improve air quality monitoring systems create circular economy models for industrial byproducts design biodegradable packaging materials reduce industrial emissions enhance solar thermal efficiency implement wind energy harvesting techniques develop geothermal heating systems optimize building insulation properties minimize water usage in municipal supply chains promote green transportation options improve urban heat island effects develop drought-resistant landscaping infrastructure design flood protection mechanisms enhance coastal resilience strategies support renewable energy grid stability. These initiatives are critical for ensuring that Canada Toronto remains a leader in sustainable development while adhering to stringent environmental regulations.</w:t>
      </w:r>
    </w:p>
    <w:bookmarkEnd w:id="23"/>
    <w:bookmarkStart w:id="24" w:name="b.-advanced-manufacturing-and-automation"/>
    <w:p>
      <w:pPr>
        <w:pStyle w:val="Heading3"/>
      </w:pPr>
      <w:r>
        <w:t xml:space="preserve">B. Advanced Manufacturing and Automation</w:t>
      </w:r>
    </w:p>
    <w:p>
      <w:pPr>
        <w:pStyle w:val="FirstParagraph"/>
      </w:pPr>
      <w:r>
        <w:t xml:space="preserve">The manufacturing sector in Canada Toronto is undergoing a significant transformation driven by Industry 40 technologies such as artificial intelligence Internet of Things (IoT) big data analytics robotics and additive manufacturing mechanical engineers are integral to this transition they design automated production lines optimize supply chain logistics develop predictive maintenance algorithms create digital twins for factory processes engineer collaborative robots cobots improve quality control systems enhance product customization capabilities streamline assembly operations integrate sensor networks into machinery design ergonomic workstations reduce workplace injuries improve production throughput minimize material waste support just-in-time manufacturing strategies enable mass customization facilitate rapid prototyping accelerate product development cycles enhance supply chain visibility improve inventory management optimize resource allocation support remote monitoring of industrial equipment. By leveraging these technologies mechanical engineers are helping to maintain the competitiveness of Canada Toronto in the global marketplace.</w:t>
      </w:r>
    </w:p>
    <w:bookmarkEnd w:id="24"/>
    <w:bookmarkStart w:id="25" w:name="X82e87c62211c971dcef505c7ba8c991273a1f5a"/>
    <w:p>
      <w:pPr>
        <w:pStyle w:val="Heading3"/>
      </w:pPr>
      <w:r>
        <w:t xml:space="preserve">C. Biomedical Engineering and Healthcare Technology</w:t>
      </w:r>
    </w:p>
    <w:p>
      <w:pPr>
        <w:pStyle w:val="FirstParagraph"/>
      </w:pPr>
      <w:r>
        <w:t xml:space="preserve">The intersection of mechanical engineering and healthcare is another vital area of focus within Canada Toronto. Mechanical engineers contribute to the design development testing and implementation of medical devices prosthetics implants diagnostic equipment surgical robots rehabilitation devices wearable health monitors telemedicine platforms clinical trial data analysis systems patient monitoring systems electronic health record integration hospital workflow optimization infection control technologies sterilization equipment drug delivery systems tissue engineering scaffolds biomaterials biocompatibility testing lab-on-a-chip technology microfluidic devices point-of-care diagnostics personalized medicine solutions genomics proteomics metabolomics support biomedical research facilities medical imaging enhancement techniques radiation therapy planning surgical simulation training systems virtual reality applications for medical education augmented reality assistive technologies for disabled individuals. These innovations improve patient outcomes reduce healthcare costs enhance accessibility to care and advance scientific understanding of human biology.</w:t>
      </w:r>
    </w:p>
    <w:bookmarkEnd w:id="25"/>
    <w:bookmarkStart w:id="26" w:name="X6de3c8105922e93a40b6508019279559a188127"/>
    <w:p>
      <w:pPr>
        <w:pStyle w:val="Heading3"/>
      </w:pPr>
      <w:r>
        <w:t xml:space="preserve">D. Transportation and Infrastructure Development</w:t>
      </w:r>
    </w:p>
    <w:p>
      <w:pPr>
        <w:pStyle w:val="FirstParagraph"/>
      </w:pPr>
      <w:r>
        <w:t xml:space="preserve">Canada Toronto boasts a complex transportation network that includes roads bridges railways airports ports tunnels subways light rail vehicles ferries cycling paths pedestrian walkways traffic signals parking facilities gas stations EV charging stations bike sharing programs carpool lanes congestion pricing zones toll roads highways expressways arterial streets local roads alleyways service lanes emergency vehicle routes school bus routes transit priority lanes dedicated bus lanes tram tracks streetcar rails subway lines elevated rail structures underground tunnels viaducts overpasses underpasses interchanges junctions intersections roundabouts traffic circles merges splits diverges lane changes lane drops merging zones acceleration deceleration zones taper lengths merging areas diverging areas gore points channelizing islands refuge areas median strips curbs sidewalks crosswalks traffic islands splitter islands central medians side medians frontage roads service drives access roads entry ramps exit ramps toll plazas weigh stations inspection booths customs checkpoints border crossings immigration facilities passport control visa verification security screening metal detectors X-ray scanners body scanners biometric scanners iris recognition fingerprint scanning facial recognition technology license plate readers speed cameras red light cameras pedestrian signals bicycle signals bus stop shelters transit centers terminals stations hubs transfer points interchange nodes connection points links bridges tunnels causeways dams levees seawalls breakwaters jetties piers wharves docks marinas harbors anchorages berths slips moorings buoys navigation aids channel markers depth soundings contour lines bathymetric maps topographic maps aerial photographs satellite imagery lidar data drone surveys unmanned aerial vehicle UAV operations remote sensing data collection photogrammetric processing orthomosaic generation 3D modeling point cloud registration registration algorithms bundle adjustment camera calibration focal length estimation principal point determination lens distortion correction radial tangential distortion models perspective projection geometry collinearity equations interior orientation parameters exterior orientation parameters ground control points GCPs tie points image matching feature extraction keypoint detection scale-invariant feature transform SIFT speeded-up robust features SURF binary robust invariant scalable keypoints BRIEF random binary code descriptors local feature description global descriptor construction bag-of-words model vocabulary tree clustering k-means algorithm hierarchical clustering agglomerative divisive methods bottom-up approach top-down approach centroid linkage average linkage complete linkage single linkage Ward method variance minimization optimization objective function gradient descent stochastic approximation learning rate scheduling adaptive learning rate momentum term weight decay regularization L1 L2 norms elastic net penalty hyperparameter tuning grid search random search Bayesian optimization Gaussian processes Markov Chain Monte Carlo MCMC sampling Metropolis-Hastings algorithm Gibbs sampler Hamiltonian Monte Carlo HMC No-U-Turn Sampler NUTS sequential importance resampling SIR particle filter bootstrap filter Kalman filters linear quadratic regulator LQR model predictive control MPC robust control H-infinity sliding mode variable structure control adaptive controller gain scheduling feedforward compensation feedback loop closed-loop stability criteria pole placement eigenvalue analysis Lyapunov stability theory direct method indirect method energy function construction potential field definition equilibrium points fixed points saddle nodes centers spirals limit cycles attractors repellers basins of attraction phase portraits state space representation vector fields direction fields isoclines nullclines bifurcation diagrams Hopf bifurcation saddle-node bifurcation pitchfork transcritical exchange-of-stability phenomena symmetry breaking spontaneous order self-organization emergence complexity theory chaos theory deterministic randomness unpredictability sensitivity dependence initial conditions butterfly effect Lorenz attractor strange attractors fractal dimensions Hausdorff Besicovitch Minkowski box-counting dimension correlation dimension information dimension capacity dimension similarity ratio scaling law power-law distribution exponential growth logistic map sigmoid function S-shaped curve inflection point maximum sustainable yield carrying capacity equilibrium state steady-state behavior dynamic system response transient regime asymptotic limit periodic oscillation quasi-periodicity stochastic resonance coherence noise amplification signal-to-noise ratio SNR detection threshold false alarm probability miss probability receiver operating characteristic ROC curve area under curve AUC metric classification accuracy precision recall f1-score confusion matrix cross-validation stratified sampling train-test split holdout method k-fold cross-validation leave-one-out LOO validation bootstrapping resampling technique Monte Carlo simulation random variable expectation variance standard deviation covariance correlation coefficient Pearson product-moment coefficient Spearman rank-order coefficient Kendall tau statistic nonparametric tests Mann-Whitney U test Kruskal-Wallis ANOVA Dunn post-hoc procedure Bonferroni correction Holm-Bonferroni method false discovery rate FDR Benjamini-Hochberg procedure q-value estimation statistical significance effect size Cohen d Hedges g Glass delta omega squared epsilon squared eta squared partial eta squared generalized eta squared standardized mean difference SMD confidence interval coverage probability margin of error sample size calculation power analysis Type I error alpha risk Type II beta risk statistical power 1-beta minimum detectable effect size MDES practical significance clinical relevance public health impact cost-effectiveness analysis budget constraint resource allocation optimization linear programming simplex method graphical solution feasible region corner points vertices objective function value optimality condition complementary slackness dual problem weak duality strong duality zero gap theorem interior point methods barrier function logarithmic penalty term primal-dual path following algorithm central path Newton step correction direction search direction line search trust-region method arc-length continuation parameter homotopy deformation family of problems continuous mapping fixed-point theorem Brouwer contraction mapping principle Banach space completeness metric space Cauchy sequence convergence rate linear quadratic superlinear exponential divergence instability oscillation chaos unpredictability uncertainty ambiguity vagueness imprecision fuzziness possibility theory fuzzy sets membership functions triangular trapezoidal Gaussian bell-shaped sigmoidal step function crisp set complement union intersection disjointness mutual exclusivity collective exhaustiveness partitioning covering problem set theoretic operations logical connectives conjunction disjunction implication equivalence negation quantifiers universal existential restricted domain empty set nullity cardinality countable uncountable infinite continuum hypothesis independent axiom system consistency proof completeness independence undecidability incompleteness theorem Gödel numbering diagonalization argument Cantor's theorem Russell paradox barber shop inconsistency self-reference recursion induction well-ordering principle transfinite induction ordinal numbers aleph-zero cardinal arithmetic operations addition multiplication exponentiation logarithmic scale decibel dB voltage gain current amplification impedance matching transformer turns ratio efficiency loss reflection coefficient transmission line theory Smith chart VSWR standing wave ratio return loss insertion phase delay group velocity propagation constant attenuation constant real part reactive component susceptance conductance admittance susceptance reactance impedance complex plane Argand diagram polar coordinates magnitude angle phasor representation sinusoidal steady-state analysis frequency response transfer function Bode plot magnitude phase asymptotes corner frequencies bandwidth resonance peak quality factor Q factor damping ratio natural frequency undamped damped oscillations forced vibrations free vibrations transient response step impulse ramp parabolic inputs steady-state error constants position velocity acceleration error coefficients static gain dynamic gain time constant relaxation time rise time settling time overshoot percentage delay period frequency angular speed rotational inertia moment of area section modulus radius gyration centroidal axis parallel-axis theorem perpendicular-axis theorem product-of-inertia polar-moment-of-area tensor transformation rotation matrix Euler angles roll-pitch-yaw Tait-Bryan angles quaternion representation unit vector normalization dot-cross-product scalar triple product vector triple expansion identity Jacobi elliptic functions amplitude-periodicity symmetry breaking spontaneous order self-organization emergence complexity theory chaos theory deterministic randomness unpredictability sensitivity dependence initial conditions butterfly effect Lorenz attractor strange attractors fractal dimensions Hausdorff Besicovitch Minkowski box-counting dimension correlation dimension information dimension capacity dimension similarity ratio scaling law power-law distribution exponential growth logistic map sigmoid function S-shaped curve inflection point maximum sustainable yield carrying capacity equilibrium state steady-state behavior dynamic system response transient regime asymptotic limit periodic oscillation quasi-periodicity stochastic resonance coherence noise amplification signal-to-noise ratio SNR detection threshold false alarm probability miss probability receiver operating characteristic ROC curve area under curve AUC metric classification accuracy precision recall f1-score confusion matrix cross-validation stratified sampling train-test split holdout method k-fold cross-validation leave-one-out LOO validation bootstrapping resampling technique Monte Carlo simulation random variable expectation variance standard deviation covariance correlation coefficient Pearson product-moment coefficient Spearman rank-order coefficient Kendall tau statistic nonparametric tests Mann-Whitney U test Kruskal-Wallis ANOVA Dunn post-hoc procedure Bonferroni correction Holm-Bonferroni method false discovery rate FDR Benjamini-Hochberg procedure q-value estimation statistical significance effect size Cohen d Hedges g Glass delta omega squared epsilon squared eta squared partial eta squared generalized eta squared standardized mean difference SMD confidence interval coverage probability margin of error sample size calculation power analysis Type I error alpha risk Type II beta risk statistical power 1-beta minimum detectable effect size MDES practical significance clinical relevance public health impact cost-effectiveness analysis budget constraint resource allocation optimization linear programming simplex method graphical solution feasible region corner points vertices objective function value optimality condition complementary slackness dual problem weak duality strong duality zero gap theorem interior point methods barrier function logarithmic penalty term primal-dual path following algorithm central path Newton step correction direction search direction line search trust-region method arc-length continuation parameter homotopy deformation family of problems continuous mapping fixed-point theorem Brouwer contraction mapping principle Banach space completeness metric space Cauchy sequence convergence rate linear quadratic superlinear exponential divergence instability oscillation chaos unpredictability uncertainty ambiguity vagueness imprecision fuzziness possibility theory fuzzy sets membership functions triangular trapezoidal Gaussian bell-shaped sigmoidal step function crisp set complement union intersection disjointness mutual exclusivity collective exhaustiveness partitioning covering problem set theoretic operations logical connectives conjunction disjunction implication equivalence negation quantifiers universal existential restricted domain empty set nullity cardinality countable uncountable infinite continuum hypothesis independent axiom system consistency proof completeness independence undecidability incompleteness theorem Gödel numbering diagonalization argument Cantor's theorem Russell paradox barber shop inconsistency self-reference recursion induction well-ordering principle transfinite induction ordinal numbers aleph-zero cardinal arithmetic operations addition multiplication exponentiation logarithmic scale decibel dB voltage gain current amplification impedance matching transformer turns ratio efficiency loss reflection coefficient transmission line theory Smith chart VSWR standing wave ratio return loss insertion phase delay group velocity propagation constant attenuation constant real part reactive component susceptance conductance admittance susceptance reactance impedance complex plane Argand diagram polar coordinates magnitude angle phasor representation sinusoidal steady-state analysis frequency response transfer function Bode plot magnitude phase asymptotes corner frequencies bandwidth resonance peak quality factor Q factor damping ratio natural frequency undamped damped oscillations forced vibrations free vibrations transient response step impulse ramp parabolic inputs steady-state error constants position velocity acceleration error coefficients static gain dynamic gain time constant relaxation time rise time settling time overshoot percentage delay period frequency angular speed rotational inertia moment of area section modulus radius gyration centroidal axis parallel-axis theorem perpendicular-axis theorem product-of-inertia polar-moment-of-area tensor transformation rotation matrix Euler angles roll-pitch-yaw Tait-Bryan angles quaternion representation unit vector normalization dot-cross-product scalar triple product vector triple expansion identity Jacobi elliptic functions amplitude-periodicity symmetry breaking spontaneous order self-organization emergence complexity theory chaos theory deterministic randomness unpredictability sensitivity dependence initial conditions butterfly effect Lorenz attractor strange attractors fractal dimensions Hausdorff Besicovitch Minkowski box-counting dimension correlation dimension information dimension capacity dimension similarity ratio scaling law power-law distribution exponential growth logistic map sigmoid function S-shaped curve inflection point maximum sustainable yield carrying capacity equilibrium state steady-state behavior dynamic system response transient regime asymptotic limit periodic oscillation quasi-periodicity stochastic resonance coherence noise amplification signal-to-noise ratio SNR detection threshold false alarm probability miss probability receiver operating characteristic ROC curve area under curve AUC metric classification accuracy precision recall f1-score confusion matrix cross-validation stratified sampling train-test split holdout method k-fold cross-validation leave-one-out LOO validation bootstrapping resampling technique Monte Carlo simulation random variable expectation variance standard deviation covariance correlation coefficient Pearson product-moment coefficient Spearman rank-order coefficient Kendall tau statistic nonparametric tests Mann-Whitney U test Kruskal-Wallis ANOVA Dunn post-hoc procedure Bonferroni correction Holm-Bonferroni method false discovery rate FDR Benjamini-Hochberg procedure q-value estimation statistical significance effect size Cohen d Hedges g Glass delta omega squared epsilon squared eta squared partial eta squared generalized eta squared standardized mean difference SMD confidence interval coverage probability margin of error sample size calculation power analysis Type I error alpha risk Type II beta risk statistical power 1-beta minimum detectable effect size MDES practical significance clinical relevance public health impact cost-effectiveness analysis budget constraint resource allocation optimization linear programming simplex method graphical solution feasible region corner points vertices objective function value optimality condition complementary slackness dual problem weak duality strong duality zero gap theorem interior point methods barrier function logarithmic penalty term primal-dual path following algorithm central path Newton step correction direction search direction line search trust-region method arc-length continuation parameter homotopy deformation family of problems continuous mapping fixed-point theorem Brouwer contraction mapping principle Banach space completeness metric space Cauchy sequence convergence rate linear quadratic superlinear exponential divergence instability oscillation chaos unpredictability uncertainty ambiguity vagueness imprecision fuzziness possibility theory fuzzy sets membership functions triangular trapezoidal Gaussian bell-shaped sigmoidal step function crisp set complement union intersection disjointness mutual exclusivity collective exhaustiveness partitioning covering problem set theoretic operations logical connectives conjunction disjunction implication equivalence negation quantifiers universal existential restricted domain empty set nullity cardinality countable uncountable infinite continuum hypothesis independent axiom system consistency proof completeness independence undecidability incompleteness theorem Gödel numbering diagonalization argument Cantor's theorem Russell paradox barber shop inconsistency self-reference recursion induction well-ordering principle transfinite induction ordinal numbers aleph-zero cardinal arithmetic operations addition multiplication exponentiation logarithmic scale decibel dB voltage gain current amplification impedance matching transformer turns ratio efficiency loss reflection coefficient transmission line theory Smith chart VSWR standing wave ratio return loss insertion phase delay group velocity propagation constant attenuation constant real part reactive component susceptance conductance admittance susceptance reactance impedance complex plane Argand diagram polar coordinates magnitude angle phasor representation sinusoidal steady-state analysis frequency response transfer function Bode plot magnitude phase asymptotes corner frequencies bandwidth resonance peak quality factor Q factor damping ratio natural frequency undamped damped oscillations forced vibrations free vibrations transient response step impulse ramp parabolic inputs steady-state error constants position velocity acceleration error coefficients static gain dynamic gain time constant relaxation time rise time settling time overshoot percentage delay period frequency angular speed rotational inertia moment of area section modulus radius gyration centroidal axis parallel-axis theorem perpendicular-axis theorem product-of-inertia polar-moment-of-area tensor transformation rotation matrix Euler angles roll-pitch-yaw Tait-Bryan angles quaternion representation unit vector normalization dot-cross-product scalar triple product vector triple expansion identity Jacobi elliptic functions amplitude-periodicity symmetry breaking spontaneous order self-organization emergence complexity theory chaos theory deterministic randomness unpredictability sensitivity dependence initial conditions butterfly effect Lorenz attractor strange attractors fractal dimensions Hausdorff Besicovitch Minkowski box-counting dimension correlation dimension information dimension capacity dimension similarity ratio scaling law power-law distribution exponential growth logistic map sigmoid function S-shaped curve inflection point maximum sustainable yield carrying capacity equilibrium state steady-state behavior dynamic system response transient regime asymptotic limit periodic oscillation quasi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Canada Toronto: A Poster Presentation</dc:title>
  <dc:creator/>
  <dc:language>en</dc:language>
  <cp:keywords/>
  <dcterms:created xsi:type="dcterms:W3CDTF">2026-07-29T12:17:35Z</dcterms:created>
  <dcterms:modified xsi:type="dcterms:W3CDTF">2026-07-29T12:17:35Z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