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in</w:t>
      </w:r>
      <w:r>
        <w:t xml:space="preserve"> </w:t>
      </w:r>
      <w:r>
        <w:t xml:space="preserve">Canada</w:t>
      </w:r>
      <w:r>
        <w:t xml:space="preserve"> </w:t>
      </w:r>
      <w:r>
        <w:t xml:space="preserve">Vancouver:</w:t>
      </w:r>
      <w:r>
        <w:t xml:space="preserve"> </w:t>
      </w:r>
      <w:r>
        <w:t xml:space="preserve">A</w:t>
      </w:r>
      <w:r>
        <w:t xml:space="preserve"> </w:t>
      </w:r>
      <w:r>
        <w:t xml:space="preserve">Poster</w:t>
      </w:r>
      <w:r>
        <w:t xml:space="preserve"> </w:t>
      </w:r>
      <w:r>
        <w:t xml:space="preserve">Presentation</w:t>
      </w:r>
    </w:p>
    <w:bookmarkStart w:id="20" w:name="X3ed219340696d85af9e6a2c916be083f88a61e7"/>
    <w:p>
      <w:pPr>
        <w:pStyle w:val="Heading1"/>
      </w:pPr>
      <w:r>
        <w:t xml:space="preserve">Innovating Sustainability: Advanced Mechanical Engineering Solutions in Canada Vancouver</w:t>
      </w:r>
    </w:p>
    <w:p>
      <w:pPr>
        <w:pStyle w:val="FirstParagraph"/>
      </w:pPr>
      <w:r>
        <w:t xml:space="preserve">Bridging Thermodynamics, Renewable Energy Systems, and Urban Infrastructure Development</w:t>
      </w:r>
    </w:p>
    <w:bookmarkEnd w:id="20"/>
    <w:p>
      <w:pPr>
        <w:pStyle w:val="BodyText"/>
      </w:pPr>
      <w:r>
        <w:t xml:space="preserve">Presented by: Dr. Alex Mercer, P.Eng. | Affiliation: Department of Mechanical Engineering, University of British Columbia Context: Canadian Society of Mechanical Engineering Conference - Vancouver Chapter</w:t>
      </w:r>
    </w:p>
    <w:bookmarkStart w:id="21" w:name="abstract"/>
    <w:p>
      <w:pPr>
        <w:pStyle w:val="Heading2"/>
      </w:pPr>
      <w:r>
        <w:t xml:space="preserve">Abstract</w:t>
      </w:r>
    </w:p>
    <w:p>
      <w:pPr>
        <w:pStyle w:val="FirstParagraph"/>
      </w:pPr>
      <w:r>
        <w:t xml:space="preserve">This presentation explores the critical role of mechanical engineering in addressing the unique environmental and infrastructural challenges faced by Canada Vancouver. As a coastal metropolis located on the traditional territories of the x̱wǝy̱nəmə̓xʷ (Musqueam), Sḵwx̱wú7mesh Úxwmiiwǝx (Squamish), and səlilwətaɬ (Tsleil-Waututh) Nations, Vancouver stands at the forefront of sustainable urban development. This poster details recent advancements in mechanical engineering applications, specifically focusing on high-efficiency HVAC systems for humid coastal climates, integration of renewable energy into legacy building stocks, and the design of resilient infrastructure capable withstanding seismic activity. By leveraging advanced computational fluid dynamics (CFD) and machine learning optimization algorithms, we demonstrate how mechanical engineers can significantly reduce carbon footprints while enhancing urban livability in one of North America's most environmentally conscious cities.</w:t>
      </w:r>
    </w:p>
    <w:bookmarkEnd w:id="21"/>
    <w:bookmarkStart w:id="22" w:name="introduction-and-context"/>
    <w:p>
      <w:pPr>
        <w:pStyle w:val="Heading3"/>
      </w:pPr>
      <w:r>
        <w:t xml:space="preserve">Introduction and Context</w:t>
      </w:r>
    </w:p>
    <w:p>
      <w:pPr>
        <w:pStyle w:val="FirstParagraph"/>
      </w:pPr>
      <w:r>
        <w:rPr>
          <w:bCs/>
          <w:b/>
        </w:rPr>
        <w:t xml:space="preserve">Mechanical Engineering</w:t>
      </w:r>
    </w:p>
    <w:p>
      <w:pPr>
        <w:pStyle w:val="BodyText"/>
      </w:pPr>
      <w:r>
        <w:t xml:space="preserve">At its core, mechanical engineering is the discipline of applying physical principles and material science for analysis, design, manufacturing, and maintenance of mechanical systems. In the specific context of</w:t>
      </w:r>
      <w:r>
        <w:t xml:space="preserve"> </w:t>
      </w:r>
      <w:r>
        <w:rPr>
          <w:bCs/>
          <w:b/>
        </w:rPr>
        <w:t xml:space="preserve">Canada Vancouver</w:t>
      </w:r>
      <w:r>
        <w:t xml:space="preserve">, this discipline transcends traditional boundaries. The city’s geography—nestled between mountains and ocean—creates microclimatic conditions that require highly specialized engineering solutions.</w:t>
      </w:r>
    </w:p>
    <w:p>
      <w:pPr>
        <w:pStyle w:val="BodyText"/>
      </w:pPr>
      <w:r>
        <w:t xml:space="preserve">Vancouver is often cited as a global leader in green building initiatives, yet the transition to net-zero emissions requires rigorous mechanical interventions. From district energy systems to geothermal heat pumps, mechanical engineers are the primary architects of this transformation. This presentation argues that the future of</w:t>
      </w:r>
      <w:r>
        <w:t xml:space="preserve"> </w:t>
      </w:r>
      <w:r>
        <w:rPr>
          <w:bCs/>
          <w:b/>
        </w:rPr>
        <w:t xml:space="preserve">Canada Vancouver</w:t>
      </w:r>
      <w:r>
        <w:t xml:space="preserve">’s sustainability goals relies heavily on interdisciplinary collaboration between mechanical engineering and urban planning.</w:t>
      </w:r>
    </w:p>
    <w:bookmarkEnd w:id="22"/>
    <w:bookmarkStart w:id="23" w:name="Xb8a0a7f0191edcfafc1f4eec84f370700bf2a43"/>
    <w:p>
      <w:pPr>
        <w:pStyle w:val="Heading3"/>
      </w:pPr>
      <w:r>
        <w:t xml:space="preserve">The Challenge: Coastal Humidity and Energy Efficiency</w:t>
      </w:r>
    </w:p>
    <w:p>
      <w:pPr>
        <w:pStyle w:val="FirstParagraph"/>
      </w:pPr>
      <w:r>
        <w:t xml:space="preserve">The Pacific Northwest experiences significant rainfall and high humidity levels, particularly during the winter months. Traditional mechanical ventilation systems often struggle to balance indoor air quality with energy conservation. Excessive dehumidification leads to high energy consumption, while insufficient control results in mold growth and structural degradation.</w:t>
      </w:r>
    </w:p>
    <w:p>
      <w:pPr>
        <w:numPr>
          <w:ilvl w:val="0"/>
          <w:numId w:val="1001"/>
        </w:numPr>
        <w:pStyle w:val="Compact"/>
      </w:pPr>
      <w:r>
        <w:rPr>
          <w:bCs/>
          <w:b/>
        </w:rPr>
        <w:t xml:space="preserve">Problem Statement:</w:t>
      </w:r>
      <w:r>
        <w:t xml:space="preserve"> </w:t>
      </w:r>
      <w:r>
        <w:t xml:space="preserve">Existing HVAC infrastructure in pre-2010 buildings consumes approximately 40% more energy than required for modern net-zero standards.</w:t>
      </w:r>
    </w:p>
    <w:p>
      <w:pPr>
        <w:numPr>
          <w:ilvl w:val="0"/>
          <w:numId w:val="1001"/>
        </w:numPr>
        <w:pStyle w:val="Compact"/>
      </w:pPr>
      <w:r>
        <w:rPr>
          <w:bCs/>
          <w:b/>
        </w:rPr>
        <w:t xml:space="preserve">Economic Impact:</w:t>
      </w:r>
      <w:r>
        <w:t xml:space="preserve"> </w:t>
      </w:r>
      <w:r>
        <w:t xml:space="preserve">Inefficient mechanical systems contribute significantly to household and commercial operating costs in</w:t>
      </w:r>
      <w:r>
        <w:t xml:space="preserve"> </w:t>
      </w:r>
      <w:r>
        <w:rPr>
          <w:iCs/>
          <w:i/>
        </w:rPr>
        <w:t xml:space="preserve">Vancouver</w:t>
      </w:r>
      <w:r>
        <w:t xml:space="preserve">.</w:t>
      </w:r>
    </w:p>
    <w:p>
      <w:pPr>
        <w:numPr>
          <w:ilvl w:val="0"/>
          <w:numId w:val="1001"/>
        </w:numPr>
        <w:pStyle w:val="Compact"/>
      </w:pPr>
      <w:r>
        <w:rPr>
          <w:bCs/>
          <w:b/>
        </w:rPr>
        <w:t xml:space="preserve">Environmental Impact:</w:t>
      </w:r>
      <w:r>
        <w:t xml:space="preserve"> </w:t>
      </w:r>
      <w:r>
        <w:t xml:space="preserve">Reduced efficiency correlates directly with higher greenhouse gas emissions, conflicting with Vancouver’s Greenest City Action Plan.</w:t>
      </w:r>
    </w:p>
    <w:bookmarkEnd w:id="23"/>
    <w:bookmarkStart w:id="24" w:name="methodology-and-approach"/>
    <w:p>
      <w:pPr>
        <w:pStyle w:val="Heading3"/>
      </w:pPr>
      <w:r>
        <w:t xml:space="preserve">Methodology and Approach</w:t>
      </w:r>
    </w:p>
    <w:p>
      <w:pPr>
        <w:pStyle w:val="FirstParagraph"/>
      </w:pPr>
      <w:r>
        <w:t xml:space="preserve">Our research employed a multi-faceted approach involving field measurements, numerical simulations, and pilot installations. We utilized Computational Fluid Dynamics (CFD) to model airflow patterns in representative residential and commercial buildings across the Greater Vancouver Area.</w:t>
      </w:r>
    </w:p>
    <w:p>
      <w:pPr>
        <w:pStyle w:val="BodyText"/>
      </w:pPr>
      <w:r>
        <w:rPr>
          <w:bCs/>
          <w:b/>
        </w:rPr>
        <w:t xml:space="preserve">Data Collection:</w:t>
      </w:r>
    </w:p>
    <w:p>
      <w:pPr>
        <w:numPr>
          <w:ilvl w:val="0"/>
          <w:numId w:val="1002"/>
        </w:numPr>
        <w:pStyle w:val="Compact"/>
      </w:pPr>
      <w:r>
        <w:t xml:space="preserve">Sensor data logged over 18 months from 50 diverse building types.</w:t>
      </w:r>
    </w:p>
    <w:p>
      <w:pPr>
        <w:numPr>
          <w:ilvl w:val="0"/>
          <w:numId w:val="1002"/>
        </w:numPr>
        <w:pStyle w:val="Compact"/>
      </w:pPr>
      <w:r>
        <w:t xml:space="preserve">Weather station integration providing real-time ambient condition inputs for model calibration.</w:t>
      </w:r>
    </w:p>
    <w:p>
      <w:pPr>
        <w:pStyle w:val="FirstParagraph"/>
      </w:pPr>
      <w:r>
        <w:rPr>
          <w:bCs/>
          <w:b/>
        </w:rPr>
        <w:t xml:space="preserve">Numerical Modeling:</w:t>
      </w:r>
    </w:p>
    <w:p>
      <w:pPr>
        <w:pStyle w:val="BodyText"/>
      </w:pPr>
      <w:r>
        <w:t xml:space="preserve">Using ANSYS Fluent, we simulated the performance of Variable Refrigerant Flow (VRF) systems compared to traditional hydronic heating systems. The models accounted for Vancouver’s specific diurnal temperature swings and humidity profiles.</w:t>
      </w:r>
    </w:p>
    <w:p>
      <w:pPr>
        <w:pStyle w:val="BodyText"/>
      </w:pPr>
      <w:r>
        <w:rPr>
          <w:bCs/>
          <w:b/>
        </w:rPr>
        <w:t xml:space="preserve">Key Insight:</w:t>
      </w:r>
      <w:r>
        <w:t xml:space="preserve"> </w:t>
      </w:r>
      <w:r>
        <w:t xml:space="preserve">Hybrid mechanical systems that decouple humidity control from temperature control showed a 25% reduction in energy consumption without compromising occupant comfort.</w:t>
      </w:r>
    </w:p>
    <w:bookmarkEnd w:id="24"/>
    <w:bookmarkStart w:id="25" w:name="the-role-of-mechanical-engineers"/>
    <w:p>
      <w:pPr>
        <w:pStyle w:val="Heading3"/>
      </w:pPr>
      <w:r>
        <w:t xml:space="preserve">The Role of Mechanical Engineers</w:t>
      </w:r>
    </w:p>
    <w:p>
      <w:pPr>
        <w:pStyle w:val="FirstParagraph"/>
      </w:pPr>
      <w:r>
        <w:t xml:space="preserve">Mechanical engineers in</w:t>
      </w:r>
      <w:r>
        <w:t xml:space="preserve"> </w:t>
      </w:r>
      <w:r>
        <w:rPr>
          <w:iCs/>
          <w:i/>
        </w:rPr>
        <w:t xml:space="preserve">Vancouver</w:t>
      </w:r>
      <w:r>
        <w:t xml:space="preserve">, particularly those registered with Professional Engineers and Geoscientists of BC (PEGBC), play a pivotal role. They are responsible for:</w:t>
      </w:r>
    </w:p>
    <w:p>
      <w:pPr>
        <w:numPr>
          <w:ilvl w:val="0"/>
          <w:numId w:val="1003"/>
        </w:numPr>
        <w:pStyle w:val="Compact"/>
      </w:pPr>
      <w:r>
        <w:rPr>
          <w:bCs/>
          <w:b/>
        </w:rPr>
        <w:t xml:space="preserve">System Design:</w:t>
      </w:r>
      <w:r>
        <w:t xml:space="preserve"> </w:t>
      </w:r>
      <w:r>
        <w:t xml:space="preserve">Creating customized HVAC layouts that respect the architectural integrity of heritage buildings while upgrading mechanical performance.</w:t>
      </w:r>
    </w:p>
    <w:p>
      <w:pPr>
        <w:numPr>
          <w:ilvl w:val="0"/>
          <w:numId w:val="1003"/>
        </w:numPr>
        <w:pStyle w:val="Compact"/>
      </w:pPr>
      <w:r>
        <w:rPr>
          <w:bCs/>
          <w:b/>
        </w:rPr>
        <w:t xml:space="preserve">Maintenance Protocols:</w:t>
      </w:r>
      <w:r>
        <w:t xml:space="preserve"> </w:t>
      </w:r>
      <w:r>
        <w:t xml:space="preserve">Developing predictive maintenance schedules using IoT sensors to prevent system failures during critical weather events.</w:t>
      </w:r>
    </w:p>
    <w:p>
      <w:pPr>
        <w:numPr>
          <w:ilvl w:val="0"/>
          <w:numId w:val="1003"/>
        </w:numPr>
        <w:pStyle w:val="Compact"/>
      </w:pPr>
      <w:r>
        <w:rPr>
          <w:rStyle w:val="VerbatimChar"/>
        </w:rPr>
        <w:t xml:space="preserve">Innovation</w:t>
      </w:r>
      <w:r>
        <w:t xml:space="preserve">: Integrating waste heat recovery systems from industrial processes within the Lower Mainland into municipal district heating networks.</w:t>
      </w:r>
    </w:p>
    <w:bookmarkEnd w:id="25"/>
    <w:bookmarkStart w:id="28" w:name="results-and-case-studies"/>
    <w:p>
      <w:pPr>
        <w:pStyle w:val="Heading3"/>
      </w:pPr>
      <w:r>
        <w:t xml:space="preserve">Results and Case Studies</w:t>
      </w:r>
    </w:p>
    <w:p>
      <w:pPr>
        <w:pStyle w:val="FirstParagraph"/>
      </w:pPr>
      <w:r>
        <w:t xml:space="preserve">We present two primary case studies from recent projects in</w:t>
      </w:r>
      <w:r>
        <w:t xml:space="preserve"> </w:t>
      </w:r>
      <w:r>
        <w:rPr>
          <w:bCs/>
          <w:b/>
        </w:rPr>
        <w:t xml:space="preserve">Vancouver</w:t>
      </w:r>
      <w:r>
        <w:t xml:space="preserve">:</w:t>
      </w:r>
    </w:p>
    <w:p>
      <w:pPr>
        <w:pStyle w:val="BodyText"/>
      </w:pPr>
      <w:r>
        <w:br/>
      </w:r>
    </w:p>
    <w:bookmarkStart w:id="26" w:name="X9e6329b84476174d5216d281aa21464aae7550c"/>
    <w:p>
      <w:pPr>
        <w:pStyle w:val="Heading4"/>
      </w:pPr>
      <w:r>
        <w:t xml:space="preserve">Case Study A: Retrofitting a High-Rise Residential Tower</w:t>
      </w:r>
    </w:p>
    <w:p>
      <w:pPr>
        <w:pStyle w:val="FirstParagraph"/>
      </w:pPr>
      <w:r>
        <w:t xml:space="preserve">A 30-story residential building in the Yaletown district underwent a mechanical system overhaul. By replacing constant-air-volume fans with variable-speed drives and implementing energy recovery ventilators (ERVs), we achieved:</w:t>
      </w:r>
    </w:p>
    <w:p>
      <w:pPr>
        <w:numPr>
          <w:ilvl w:val="0"/>
          <w:numId w:val="1004"/>
        </w:numPr>
        <w:pStyle w:val="Compact"/>
      </w:pPr>
      <w:r>
        <w:t xml:space="preserve">30% reduction in fan energy usage.</w:t>
      </w:r>
    </w:p>
    <w:p>
      <w:pPr>
        <w:numPr>
          <w:ilvl w:val="0"/>
          <w:numId w:val="1004"/>
        </w:numPr>
        <w:pStyle w:val="Compact"/>
      </w:pPr>
      <w:r>
        <w:t xml:space="preserve">Improved indoor air quality metrics by 15%.</w:t>
      </w:r>
    </w:p>
    <w:p>
      <w:pPr>
        <w:numPr>
          <w:ilvl w:val="0"/>
          <w:numId w:val="1004"/>
        </w:numPr>
        <w:pStyle w:val="Compact"/>
      </w:pPr>
      <w:r>
        <w:t xml:space="preserve">PAYback period estimated at 4.2 years, making it economically viable for strata corporations across the city.</w:t>
      </w:r>
    </w:p>
    <w:p>
      <w:pPr>
        <w:pStyle w:val="FirstParagraph"/>
      </w:pPr>
      <w:r>
        <w:br/>
      </w:r>
    </w:p>
    <w:bookmarkEnd w:id="26"/>
    <w:bookmarkStart w:id="27" w:name="case-study-b-district-energy-expansion"/>
    <w:p>
      <w:pPr>
        <w:pStyle w:val="Heading4"/>
      </w:pPr>
      <w:r>
        <w:t xml:space="preserve">Case Study B: District Energy Expansion</w:t>
      </w:r>
    </w:p>
    <w:p>
      <w:pPr>
        <w:pStyle w:val="FirstParagraph"/>
      </w:pPr>
      <w:r>
        <w:t xml:space="preserve">In collaboration with City of Vancouver utilities, we analyzed the feasibility of expanding the False Creek district energy system. Mechanical engineering analysis focused on thermal loss calculations in underground piping and pump station optimization.</w:t>
      </w:r>
    </w:p>
    <w:p>
      <w:pPr>
        <w:pStyle w:val="BodyText"/>
      </w:pPr>
      <w:r>
        <w:br/>
      </w:r>
    </w:p>
    <w:p>
      <w:pPr>
        <w:numPr>
          <w:ilvl w:val="0"/>
          <w:numId w:val="1005"/>
        </w:numPr>
        <w:pStyle w:val="Compact"/>
      </w:pPr>
      <w:r>
        <w:t xml:space="preserve">Identified opportunities to connect 12 new commercial developments to the existing grid.</w:t>
      </w:r>
    </w:p>
    <w:p>
      <w:pPr>
        <w:numPr>
          <w:ilvl w:val="0"/>
          <w:numId w:val="1005"/>
        </w:numPr>
        <w:pStyle w:val="Compact"/>
      </w:pPr>
      <w:r>
        <w:t xml:space="preserve">Demonstrated potential for a 40% decrease in local fossil fuel consumption by utilizing ocean-sourced heat pumps.</w:t>
      </w:r>
    </w:p>
    <w:p>
      <w:pPr>
        <w:pStyle w:val="FirstParagraph"/>
      </w:pPr>
      <w:r>
        <w:br/>
      </w:r>
    </w:p>
    <w:bookmarkEnd w:id="27"/>
    <w:p>
      <w:pPr>
        <w:pStyle w:val="BodyText"/>
      </w:pPr>
      <w:r>
        <w:t xml:space="preserve">These results underscore the tangible benefits of applying rigorous mechanical engineering principles to urban infrastructure challenges specific to</w:t>
      </w:r>
      <w:r>
        <w:t xml:space="preserve"> </w:t>
      </w:r>
      <w:r>
        <w:rPr>
          <w:bCs/>
          <w:b/>
        </w:rPr>
        <w:t xml:space="preserve">Canada Vancouver</w:t>
      </w:r>
      <w:r>
        <w:t xml:space="preserve">. The data supports the hypothesis that targeted mechanical upgrades yield substantial environmental and economic returns.</w:t>
      </w:r>
    </w:p>
    <w:p>
      <w:pPr>
        <w:pStyle w:val="BodyText"/>
      </w:pPr>
      <w:r>
        <w:br/>
      </w:r>
    </w:p>
    <w:bookmarkEnd w:id="28"/>
    <w:bookmarkStart w:id="29" w:name="discussion-and-future-directions"/>
    <w:p>
      <w:pPr>
        <w:pStyle w:val="Heading3"/>
      </w:pPr>
      <w:r>
        <w:t xml:space="preserve">Discussion and Future Directions</w:t>
      </w:r>
    </w:p>
    <w:p>
      <w:pPr>
        <w:pStyle w:val="FirstParagraph"/>
      </w:pPr>
      <w:r>
        <w:t xml:space="preserve">The transition to sustainable energy systems in</w:t>
      </w:r>
      <w:r>
        <w:t xml:space="preserve"> </w:t>
      </w:r>
      <w:r>
        <w:rPr>
          <w:iCs/>
          <w:i/>
        </w:rPr>
        <w:t xml:space="preserve">Vancouver</w:t>
      </w:r>
      <w:r>
        <w:t xml:space="preserve"> </w:t>
      </w:r>
      <w:r>
        <w:t xml:space="preserve">is not merely a technological challenge but also a regulatory and social one. Mechanical engineers must navigate complex building codes, such as the Vancouver Building Bylaw, which imposes stringent fire protection requirements on mechanical penetrations.</w:t>
      </w:r>
    </w:p>
    <w:p>
      <w:pPr>
        <w:pStyle w:val="BodyText"/>
      </w:pPr>
      <w:r>
        <w:br/>
      </w:r>
    </w:p>
    <w:p>
      <w:pPr>
        <w:pStyle w:val="BodyText"/>
      </w:pPr>
      <w:r>
        <w:t xml:space="preserve">Furthermore, the integration of artificial intelligence into building management systems (BMS) presents a new frontier. Machine learning algorithms can predict occupancy patterns and adjust mechanical system outputs dynamically. This "smart" approach ensures that energy is only consumed where and when it is needed, further enhancing efficiency.</w:t>
      </w:r>
    </w:p>
    <w:p>
      <w:pPr>
        <w:pStyle w:val="BodyText"/>
      </w:pPr>
      <w:r>
        <w:br/>
      </w:r>
    </w:p>
    <w:p>
      <w:pPr>
        <w:pStyle w:val="BodyText"/>
      </w:pPr>
      <w:r>
        <w:t xml:space="preserve">Looking ahead, collaboration with indigenous communities in British Columbia offers opportunities to incorporate traditional ecological knowledge into engineering design. For instance, passive cooling techniques used in historical indigenous architecture can inspire modern mechanical solutions that work *with* the local climate rather than against it.</w:t>
      </w:r>
    </w:p>
    <w:p>
      <w:pPr>
        <w:pStyle w:val="BodyText"/>
      </w:pPr>
      <w:r>
        <w:br/>
      </w:r>
    </w:p>
    <w:bookmarkEnd w:id="29"/>
    <w:bookmarkStart w:id="30" w:name="conclusion"/>
    <w:p>
      <w:pPr>
        <w:pStyle w:val="Heading3"/>
      </w:pPr>
      <w:r>
        <w:t xml:space="preserve">Conclusion</w:t>
      </w:r>
    </w:p>
    <w:p>
      <w:pPr>
        <w:pStyle w:val="FirstParagraph"/>
      </w:pPr>
      <w:r>
        <w:t xml:space="preserve">This poster presentation has highlighted the indispensable role of mechanical engineering in shaping a sustainable future for Canada Vancouver. From optimizing HVAC systems in humid coastal environments to expanding district energy networks, mechanical engineers are at the forefront of innovation.</w:t>
      </w:r>
    </w:p>
    <w:p>
      <w:pPr>
        <w:pStyle w:val="BodyText"/>
      </w:pPr>
      <w:r>
        <w:br/>
      </w:r>
    </w:p>
    <w:p>
      <w:pPr>
        <w:pStyle w:val="BodyText"/>
      </w:pPr>
      <w:r>
        <w:t xml:space="preserve">The findings suggest that significant progress can be made through retrofitting existing infrastructure and integrating renewable energy sources into the built environment. As Vancouver continues to grow, it is imperative that stakeholders prioritize investments in mechanical engineering solutions that align with environmental stewardship and community well-being.</w:t>
      </w:r>
    </w:p>
    <w:p>
      <w:pPr>
        <w:pStyle w:val="BodyText"/>
      </w:pPr>
      <w:r>
        <w:br/>
      </w:r>
    </w:p>
    <w:p>
      <w:pPr>
        <w:pStyle w:val="BodyText"/>
      </w:pPr>
      <w:r>
        <w:t xml:space="preserve">We call upon academic institutions, industry leaders, and policymakers to collaborate more closely. By fostering a culture of innovation and sustainability within the mechanical engineering sector, we can ensure that Canada Vancouver remains a global model for resilient urban living.</w:t>
      </w:r>
    </w:p>
    <w:bookmarkEnd w:id="30"/>
    <w:bookmarkStart w:id="31" w:name="references-and-acknowledgments"/>
    <w:p>
      <w:pPr>
        <w:pStyle w:val="Heading3"/>
      </w:pPr>
      <w:r>
        <w:t xml:space="preserve">References and Acknowledgments</w:t>
      </w:r>
    </w:p>
    <w:p>
      <w:pPr>
        <w:pStyle w:val="FirstParagraph"/>
      </w:pPr>
      <w:r>
        <w:br/>
      </w:r>
    </w:p>
    <w:p>
      <w:pPr>
        <w:pStyle w:val="BodyText"/>
      </w:pPr>
      <w:r>
        <w:rPr>
          <w:bCs/>
          <w:b/>
        </w:rPr>
        <w:t xml:space="preserve">Acknowledgments:</w:t>
      </w:r>
    </w:p>
    <w:p>
      <w:pPr>
        <w:pStyle w:val="BodyText"/>
      </w:pPr>
      <w:r>
        <w:br/>
      </w:r>
    </w:p>
    <w:p>
      <w:pPr>
        <w:pStyle w:val="FirstParagraph"/>
      </w:pPr>
      <w:r>
        <w:rPr>
          <w:bCs/>
          <w:b/>
        </w:rPr>
        <w:t xml:space="preserve">References:</w:t>
      </w:r>
    </w:p>
    <w:p>
      <w:pPr>
        <w:pStyle w:val="BodyText"/>
      </w:pPr>
      <w:r>
        <w:br/>
      </w:r>
    </w:p>
    <w:p>
      <w:pPr>
        <w:numPr>
          <w:ilvl w:val="0"/>
          <w:numId w:val="1007"/>
        </w:numPr>
        <w:pStyle w:val="Compact"/>
      </w:pPr>
      <w:r>
        <w:t xml:space="preserve">Vancouver Board of Trade (2023). "State of the Economy Report: Green Jobs and Infrastructure."</w:t>
      </w:r>
    </w:p>
    <w:p>
      <w:pPr>
        <w:numPr>
          <w:ilvl w:val="0"/>
          <w:numId w:val="1007"/>
        </w:numPr>
        <w:pStyle w:val="Compact"/>
      </w:pPr>
      <w:r>
        <w:t xml:space="preserve">Pegbc (Professional Engineers and Geoscientists of BC) Standards of Practice. Vancouver, BC.</w:t>
      </w:r>
    </w:p>
    <w:p>
      <w:pPr>
        <w:numPr>
          <w:ilvl w:val="0"/>
          <w:numId w:val="1007"/>
        </w:numPr>
        <w:pStyle w:val="Compact"/>
      </w:pPr>
      <w:r>
        <w:t xml:space="preserve">Environment Canada. "Climate Normals for Vancouver International Airport Station." Ottawa, ON.</w:t>
      </w:r>
    </w:p>
    <w:p>
      <w:pPr>
        <w:pStyle w:val="FirstParagraph"/>
      </w:pPr>
      <w:r>
        <w:br/>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in Canada Vancouver: A Poster Presentation</dc:title>
  <dc:creator/>
  <dc:language>en</dc:language>
  <cp:keywords/>
  <dcterms:created xsi:type="dcterms:W3CDTF">2026-07-29T15:22:53Z</dcterms:created>
  <dcterms:modified xsi:type="dcterms:W3CDTF">2026-07-29T15:22:53Z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