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Germany</w:t>
      </w:r>
      <w:r>
        <w:t xml:space="preserve"> </w:t>
      </w:r>
      <w:r>
        <w:t xml:space="preserve">Munich</w:t>
      </w:r>
    </w:p>
    <w:bookmarkStart w:id="28" w:name="X5ad566870fdbd229673dfc982a6c59725466baa"/>
    <w:p>
      <w:pPr>
        <w:pStyle w:val="Heading1"/>
      </w:pPr>
      <w:r>
        <w:t xml:space="preserve">Mechanical Engineering Innovation in the Heart of Europe: Germany Munich</w:t>
      </w:r>
    </w:p>
    <w:p>
      <w:pPr>
        <w:pStyle w:val="FirstParagraph"/>
      </w:pPr>
      <w:r>
        <w:rPr>
          <w:bCs/>
          <w:b/>
        </w:rPr>
        <w:t xml:space="preserve">Lead Presenter:</w:t>
      </w:r>
      <w:r>
        <w:t xml:space="preserve"> </w:t>
      </w:r>
      <w:r>
        <w:t xml:space="preserve">Dr. Alex Weber, Ph.D. in Mechanical Systems</w:t>
      </w:r>
      <w:r>
        <w:br/>
      </w:r>
      <w:r>
        <w:rPr>
          <w:iCs/>
          <w:i/>
        </w:rPr>
        <w:t xml:space="preserve">Affiliation:</w:t>
      </w:r>
      <w:r>
        <w:t xml:space="preserve"> </w:t>
      </w:r>
      <w:r>
        <w:t xml:space="preserve">Technical University of Munich (TUM) Research Institute</w:t>
      </w:r>
    </w:p>
    <w:p>
      <w:pPr>
        <w:pStyle w:val="BodyText"/>
      </w:pPr>
      <w:r>
        <w:t xml:space="preserve">This Poster Presentation academic document outlines key findings and professional trajectories within the dynamic engineering ecosystem of Germany Munich.</w:t>
      </w:r>
    </w:p>
    <w:bookmarkStart w:id="20" w:name="Xb89b8be6a83164f5e58c619d474a23961beee90"/>
    <w:p>
      <w:pPr>
        <w:pStyle w:val="Heading2"/>
      </w:pPr>
      <w:r>
        <w:t xml:space="preserve">Abstract &amp; Introduction to Mechanical Engineer Role</w:t>
      </w:r>
    </w:p>
    <w:p>
      <w:pPr>
        <w:pStyle w:val="FirstParagraph"/>
      </w:pPr>
      <w:r>
        <w:t xml:space="preserve">The contemporary landscape of industrial engineering has witnessed profound shifts, particularly within the highly specialized and rigorous framework presented by this Poster Presentation academic exploration. As global manufacturing paradigms evolve towards Industry 4.0, the role of a skilled Mechanical Engineer has transcended traditional boundaries to encompass complex systems integration, sustainable design methodologies, and advanced computational modeling.</w:t>
      </w:r>
    </w:p>
    <w:p>
      <w:pPr>
        <w:pStyle w:val="BodyText"/>
      </w:pPr>
      <w:r>
        <w:t xml:space="preserve">This comprehensive analysis delves into the specific operational and academic environments that define high-level engineering practice in Germany Munich. The city of Munich stands as a premier global hub for mechanical innovation, hosting multinational giants such as BMW, Siemens Energy, MAN Truck &amp; Bus alongside a vast network of specialized Mittelstand companies. Within this vibrant ecosystem, the Mechanical Engineer serves not merely as a designer but as an orchestrator of technological synergy.</w:t>
      </w:r>
    </w:p>
    <w:p>
      <w:pPr>
        <w:pStyle w:val="BodyText"/>
      </w:pPr>
      <w:r>
        <w:t xml:space="preserve">The primary objective of this Poster Presentation academic document is to elucidate how engineers operating in Germany Munich navigate the intersection between theoretical mechanical principles and pragmatic industrial application. By examining case studies ranging from autonomous vehicle propulsion systems to renewable energy infrastructure, we highlight the critical competencies required for modern engineering success in this specific geographic and economic context.</w:t>
      </w:r>
    </w:p>
    <w:bookmarkEnd w:id="20"/>
    <w:bookmarkStart w:id="24" w:name="Xd64ffbe8680ea9d2b8a728d5b07f46abb0b782c"/>
    <w:p>
      <w:pPr>
        <w:pStyle w:val="Heading2"/>
      </w:pPr>
      <w:r>
        <w:t xml:space="preserve">Technical Proficiencies &amp; Industry Context in Germany Munich</w:t>
      </w:r>
    </w:p>
    <w:p>
      <w:pPr>
        <w:pStyle w:val="FirstParagraph"/>
      </w:pPr>
      <w:r>
        <w:t xml:space="preserve">The technical demands placed upon Mechanical Engineers in Germany Munich are exceptionally high, reflecting the region's reputation for precision engineering and quality assurance. Professionals operating within this sphere must possess a robust understanding of thermodynamics, fluid mechanics, solid mechanics, and material science. However, theoretical knowledge alone is insufficient; the ability to apply these concepts using advanced Computer-Aided Design (CAD) tools such as CATIA or SolidWorks is paramount.</w:t>
      </w:r>
    </w:p>
    <w:bookmarkStart w:id="21" w:name="design-and-simulation-mastery"/>
    <w:p>
      <w:pPr>
        <w:pStyle w:val="Heading3"/>
      </w:pPr>
      <w:r>
        <w:t xml:space="preserve">Design and Simulation Mastery</w:t>
      </w:r>
    </w:p>
    <w:p>
      <w:pPr>
        <w:numPr>
          <w:ilvl w:val="0"/>
          <w:numId w:val="1001"/>
        </w:numPr>
        <w:pStyle w:val="Compact"/>
      </w:pPr>
      <w:r>
        <w:rPr>
          <w:bCs/>
          <w:b/>
        </w:rPr>
        <w:t xml:space="preserve">CAD/CAM Integration:</w:t>
      </w:r>
      <w:r>
        <w:t xml:space="preserve"> </w:t>
      </w:r>
      <w:r>
        <w:t xml:space="preserve">Engineers in Germany Munich are expected to demonstrate fluency in complex product lifecycle management (PLM) systems, ensuring seamless data flow from initial concept to manufacturing execution.</w:t>
      </w:r>
    </w:p>
    <w:p>
      <w:pPr>
        <w:numPr>
          <w:ilvl w:val="0"/>
          <w:numId w:val="1001"/>
        </w:numPr>
        <w:pStyle w:val="Compact"/>
      </w:pPr>
      <w:r>
        <w:rPr>
          <w:bCs/>
          <w:b/>
        </w:rPr>
        <w:t xml:space="preserve">FEM Analysis:</w:t>
      </w:r>
      <w:r>
        <w:t xml:space="preserve"> </w:t>
      </w:r>
      <w:r>
        <w:t xml:space="preserve">Finite Element Method analysis is routinely employed to stress-test components against extreme operational parameters, a critical requirement for automotive and aerospace projects based in the region.</w:t>
      </w:r>
    </w:p>
    <w:p>
      <w:pPr>
        <w:numPr>
          <w:ilvl w:val="0"/>
          <w:numId w:val="1001"/>
        </w:numPr>
        <w:pStyle w:val="Compact"/>
      </w:pPr>
      <w:r>
        <w:rPr>
          <w:bCs/>
          <w:b/>
        </w:rPr>
        <w:t xml:space="preserve">Sustainable Material Selection:</w:t>
      </w:r>
      <w:r>
        <w:t xml:space="preserve"> </w:t>
      </w:r>
      <w:r>
        <w:t xml:space="preserve">There is a growing emphasis on selecting recyclable and lightweight materials to meet stringent European environmental directives, particularly relevant in the electric vehicle sector.</w:t>
      </w:r>
    </w:p>
    <w:bookmarkEnd w:id="21"/>
    <w:bookmarkStart w:id="22" w:name="automation-and-systems-engineering"/>
    <w:p>
      <w:pPr>
        <w:pStyle w:val="Heading3"/>
      </w:pPr>
      <w:r>
        <w:t xml:space="preserve">Automation and Systems Engineering</w:t>
      </w:r>
    </w:p>
    <w:p>
      <w:pPr>
        <w:numPr>
          <w:ilvl w:val="0"/>
          <w:numId w:val="1002"/>
        </w:numPr>
        <w:pStyle w:val="Compact"/>
      </w:pPr>
      <w:r>
        <w:rPr>
          <w:bCs/>
          <w:b/>
        </w:rPr>
        <w:t xml:space="preserve">Sensor Fusion:</w:t>
      </w:r>
      <w:r>
        <w:t xml:space="preserve"> </w:t>
      </w:r>
      <w:r>
        <w:t xml:space="preserve">Modern mechanical systems in Munich heavily rely on integrated sensor networks for real-time monitoring and adaptive control, requiring engineers to understand embedded hardware interfaces.</w:t>
      </w:r>
    </w:p>
    <w:p>
      <w:pPr>
        <w:numPr>
          <w:ilvl w:val="0"/>
          <w:numId w:val="1002"/>
        </w:numPr>
        <w:pStyle w:val="Compact"/>
      </w:pPr>
      <w:r>
        <w:rPr>
          <w:bCs/>
          <w:b/>
        </w:rPr>
        <w:t xml:space="preserve">Rapid Prototyping:</w:t>
      </w:r>
      <w:r>
        <w:t xml:space="preserve"> </w:t>
      </w:r>
      <w:r>
        <w:t xml:space="preserve">Utilization of 3D printing technologies (additive manufacturing) allows for swift iteration of mechanical prototypes, a practice deeply entrenched in the local research culture.</w:t>
      </w:r>
    </w:p>
    <w:p>
      <w:pPr>
        <w:numPr>
          <w:ilvl w:val="0"/>
          <w:numId w:val="1002"/>
        </w:numPr>
        <w:pStyle w:val="Compact"/>
      </w:pPr>
      <w:r>
        <w:rPr>
          <w:bCs/>
          <w:b/>
        </w:rPr>
        <w:t xml:space="preserve">Digital Twins:</w:t>
      </w:r>
      <w:r>
        <w:t xml:space="preserve"> </w:t>
      </w:r>
      <w:r>
        <w:t xml:space="preserve">The creation and maintenance of digital twin models enables predictive maintenance strategies, significantly reducing downtime for heavy machinery used in industrial plants across Germany Munich.</w:t>
      </w:r>
    </w:p>
    <w:bookmarkEnd w:id="22"/>
    <w:bookmarkStart w:id="23" w:name="regulatory-and-standards-compliance"/>
    <w:p>
      <w:pPr>
        <w:pStyle w:val="Heading3"/>
      </w:pPr>
      <w:r>
        <w:t xml:space="preserve">Regulatory and Standards Compliance</w:t>
      </w:r>
    </w:p>
    <w:p>
      <w:pPr>
        <w:numPr>
          <w:ilvl w:val="0"/>
          <w:numId w:val="1003"/>
        </w:numPr>
        <w:pStyle w:val="Compact"/>
      </w:pPr>
      <w:r>
        <w:rPr>
          <w:bCs/>
          <w:b/>
        </w:rPr>
        <w:t xml:space="preserve">DIN ISO Standards:</w:t>
      </w:r>
      <w:r>
        <w:t xml:space="preserve">A rigorous adherence to German Institute for Standardization (DIN) and ISO protocols is mandatory, ensuring that all mechanical designs meet international benchmarks for safety and interoperability.</w:t>
      </w:r>
    </w:p>
    <w:p>
      <w:pPr>
        <w:numPr>
          <w:ilvl w:val="0"/>
          <w:numId w:val="1003"/>
        </w:numPr>
        <w:pStyle w:val="Compact"/>
      </w:pPr>
      <w:r>
        <w:rPr>
          <w:bCs/>
          <w:b/>
        </w:rPr>
        <w:t xml:space="preserve">TÜV Certification Processes:</w:t>
      </w:r>
      <w:r>
        <w:t xml:space="preserve"> </w:t>
      </w:r>
      <w:r>
        <w:t xml:space="preserve">Understanding the certification pathways required by TÜV Rheinland or TÜV SÜD is essential for bringing new mechanical technologies to market safely within Germany Munich.</w:t>
      </w:r>
    </w:p>
    <w:bookmarkEnd w:id="23"/>
    <w:bookmarkEnd w:id="24"/>
    <w:bookmarkStart w:id="26" w:name="X603180efd4e67c0bf41b455b9d6df065ea898fe"/>
    <w:p>
      <w:pPr>
        <w:pStyle w:val="Heading2"/>
      </w:pPr>
      <w:r>
        <w:t xml:space="preserve">Academic Contributions &amp; Future Research Trajectories</w:t>
      </w:r>
    </w:p>
    <w:p>
      <w:pPr>
        <w:pStyle w:val="FirstParagraph"/>
      </w:pPr>
      <w:r>
        <w:t xml:space="preserve">The intersection of academia and industry in Germany Munich provides a fertile ground for groundbreaking research. Universities such as TUM and LMU Munich collaborate closely with local industries to solve complex mechanical challenges. This Poster Presentation academic document highlights several ongoing research initiatives that are shaping the future of Mechanical Engineer roles in the region.</w:t>
      </w:r>
    </w:p>
    <w:p>
      <w:pPr>
        <w:pStyle w:val="BodyText"/>
      </w:pPr>
      <w:r>
        <w:rPr>
          <w:bCs/>
          <w:b/>
        </w:rPr>
        <w:t xml:space="preserve">Electric Mobility and Hydrogen Technologies:</w:t>
      </w:r>
      <w:r>
        <w:t xml:space="preserve"> </w:t>
      </w:r>
      <w:r>
        <w:t xml:space="preserve">A significant portion of current research is directed toward optimizing battery thermal management systems and developing efficient hydrogen fuel cell components. These innovations are critical for reducing carbon emissions in transportation, a major policy focus for the European Union and the city of Munich.</w:t>
      </w:r>
    </w:p>
    <w:p>
      <w:pPr>
        <w:pStyle w:val="BodyText"/>
      </w:pPr>
      <w:r>
        <w:rPr>
          <w:bCs/>
          <w:b/>
        </w:rPr>
        <w:t xml:space="preserve">Robotics and Collaborative Automation:</w:t>
      </w:r>
      <w:r>
        <w:t xml:space="preserve"> </w:t>
      </w:r>
      <w:r>
        <w:t xml:space="preserve">The development of collaborative robots (cobots) that can safely interact with human workers is another key area of focus. Mechanical Engineers are tasked with designing ergonomic end-effectors and ensuring precise force control, enabling safer and more efficient manufacturing lines.</w:t>
      </w:r>
    </w:p>
    <w:p>
      <w:pPr>
        <w:pStyle w:val="BodyText"/>
      </w:pPr>
      <w:r>
        <w:rPr>
          <w:bCs/>
          <w:b/>
        </w:rPr>
        <w:t xml:space="preserve">Sustainable Manufacturing Processes:</w:t>
      </w:r>
      <w:r>
        <w:t xml:space="preserve"> </w:t>
      </w:r>
      <w:r>
        <w:t xml:space="preserve">Efforts to reduce the energy consumption of machining processes through advanced algorithms and optimized tool paths are gaining traction. This aligns with the broader goals of sustainability that permeate academic discourse in Germany Munich.</w:t>
      </w:r>
    </w:p>
    <w:bookmarkStart w:id="25" w:name="Xc920edfbd4b37e5fb460d50a5eb508ed9543c53"/>
    <w:p>
      <w:pPr>
        <w:pStyle w:val="Heading3"/>
      </w:pPr>
      <w:r>
        <w:t xml:space="preserve">Key Takeaways for Aspiring Mechanical Engineers</w:t>
      </w:r>
    </w:p>
    <w:p>
      <w:pPr>
        <w:numPr>
          <w:ilvl w:val="0"/>
          <w:numId w:val="1004"/>
        </w:numPr>
        <w:pStyle w:val="Compact"/>
      </w:pPr>
      <w:r>
        <w:rPr>
          <w:bCs/>
          <w:b/>
        </w:rPr>
        <w:t xml:space="preserve">Multidisciplinary Competence:</w:t>
      </w:r>
      <w:r>
        <w:t xml:space="preserve"> </w:t>
      </w:r>
      <w:r>
        <w:t xml:space="preserve">Success in Germany Munich requires blending mechanical engineering expertise with knowledge of software, data analytics, and systems engineering.</w:t>
      </w:r>
    </w:p>
    <w:p>
      <w:pPr>
        <w:numPr>
          <w:ilvl w:val="0"/>
          <w:numId w:val="1004"/>
        </w:numPr>
        <w:pStyle w:val="Compact"/>
      </w:pPr>
      <w:r>
        <w:rPr>
          <w:bCs/>
          <w:b/>
        </w:rPr>
        <w:t xml:space="preserve">Linguistic and Cultural Adaptability:</w:t>
      </w:r>
      <w:r>
        <w:t xml:space="preserve"> </w:t>
      </w:r>
      <w:r>
        <w:t xml:space="preserve">While English is widely used in technical documentation within international companies like BMW or Siemens Energy in Germany Munich, proficiency in German remains a significant advantage for networking and deeper integration into local professional circles.</w:t>
      </w:r>
    </w:p>
    <w:p>
      <w:pPr>
        <w:numPr>
          <w:ilvl w:val="0"/>
          <w:numId w:val="1004"/>
        </w:numPr>
        <w:pStyle w:val="Compact"/>
      </w:pPr>
      <w:r>
        <w:rPr>
          <w:bCs/>
          <w:b/>
        </w:rPr>
        <w:t xml:space="preserve">Lifelong Learning:</w:t>
      </w:r>
      <w:r>
        <w:t xml:space="preserve">The rapid pace of technological change necessitates a commitment to continuous education and skill upgrading throughout one's career as a Mechanical Engineer.</w:t>
      </w:r>
    </w:p>
    <w:bookmarkEnd w:id="25"/>
    <w:bookmarkEnd w:id="26"/>
    <w:bookmarkStart w:id="27" w:name="conclusion"/>
    <w:p>
      <w:pPr>
        <w:pStyle w:val="Heading2"/>
      </w:pPr>
      <w:r>
        <w:t xml:space="preserve">Conclusion</w:t>
      </w:r>
    </w:p>
    <w:p>
      <w:pPr>
        <w:pStyle w:val="FirstParagraph"/>
      </w:pPr>
      <w:r>
        <w:t xml:space="preserve">In conclusion, the field of Mechanical Engineering in Germany Munich is characterized by its rigorous standards, innovative spirit, and deep integration with advanced technological sectors. This Poster Presentation academic document has underscored the multifaceted role of the Mechanical Engineer in driving industrial progress through precision design, sustainable practices, and digital transformation. As we look to the future, the continued collaboration between academic institutions and industry leaders in Munich will undoubtedly yield further breakthroughs that shape global manufacturing paradigms.</w:t>
      </w:r>
    </w:p>
    <w:p>
      <w:pPr>
        <w:pStyle w:val="BodyText"/>
      </w:pPr>
      <w:r>
        <w:t xml:space="preserve">The insights presented herein are intended to serve as a comprehensive guide for students, researchers, and professionals interested in pursuing mechanical engineering careers or collaborations within this dynamic region. By understanding the specific technical and cultural nuances of Germany Munich, one can better position themselves to contribute meaningfully to the ongoing evolution of mechanical systems.</w:t>
      </w:r>
    </w:p>
    <w:p>
      <w:pPr>
        <w:pStyle w:val="BodyText"/>
      </w:pPr>
      <w:r>
        <w:rPr>
          <w:bCs/>
          <w:b/>
        </w:rPr>
        <w:t xml:space="preserve">Contact Information:</w:t>
      </w:r>
      <w:r>
        <w:t xml:space="preserve"> </w:t>
      </w:r>
      <w:r>
        <w:t xml:space="preserve">Dr. Alex Weber | Email: a.weber@tum-poster-presentations.eu | Phone: +49 89 12345678</w:t>
      </w:r>
    </w:p>
    <w:p>
      <w:pPr>
        <w:pStyle w:val="BodyText"/>
      </w:pPr>
      <w:r>
        <w:rPr>
          <w:iCs/>
          <w:i/>
        </w:rPr>
        <w:t xml:space="preserve">Acknowledgments:</w:t>
      </w:r>
      <w:r>
        <w:t xml:space="preserve"> </w:t>
      </w:r>
      <w:r>
        <w:t xml:space="preserve">This work was supported by the Munich Engineering Research Consortium and funded under EU Horizon Grants.</w:t>
      </w:r>
    </w:p>
    <w:p>
      <w:pPr>
        <w:pStyle w:val="BodyText"/>
      </w:pPr>
      <w:r>
        <w:br/>
      </w:r>
    </w:p>
    <w:p>
      <w:pPr>
        <w:pStyle w:val="BodyText"/>
      </w:pPr>
      <w:r>
        <w:t xml:space="preserve">[QR Code Placeholder for Poster Presentation Link]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Poster Presentation - Germany Munich</dc:title>
  <dc:creator/>
  <dc:language>en</dc:language>
  <cp:keywords/>
  <dcterms:created xsi:type="dcterms:W3CDTF">2026-07-29T16:48:53Z</dcterms:created>
  <dcterms:modified xsi:type="dcterms:W3CDTF">2026-07-29T16:48:53Z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