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Engineering</w:t>
      </w:r>
      <w:r>
        <w:t xml:space="preserve"> </w:t>
      </w:r>
      <w:r>
        <w:t xml:space="preserve">in</w:t>
      </w:r>
      <w:r>
        <w:t xml:space="preserve"> </w:t>
      </w:r>
      <w:r>
        <w:t xml:space="preserve">St.</w:t>
      </w:r>
      <w:r>
        <w:t xml:space="preserve"> </w:t>
      </w:r>
      <w:r>
        <w:t xml:space="preserve">Petersburg:</w:t>
      </w:r>
      <w:r>
        <w:t xml:space="preserve"> </w:t>
      </w:r>
      <w:r>
        <w:t xml:space="preserve">Innovation</w:t>
      </w:r>
      <w:r>
        <w:t xml:space="preserve"> </w:t>
      </w:r>
      <w:r>
        <w:t xml:space="preserve">and</w:t>
      </w:r>
      <w:r>
        <w:t xml:space="preserve"> </w:t>
      </w:r>
      <w:r>
        <w:t xml:space="preserve">Resilience</w:t>
      </w:r>
    </w:p>
    <w:bookmarkStart w:id="20" w:name="X951d8b2a343edbab6387631685d6da179e1374e"/>
    <w:p>
      <w:pPr>
        <w:pStyle w:val="Heading1"/>
      </w:pPr>
      <w:r>
        <w:t xml:space="preserve">Bridging Tradition and Modernity in Mechanical Engineering</w:t>
      </w:r>
    </w:p>
    <w:p>
      <w:pPr>
        <w:pStyle w:val="FirstParagraph"/>
      </w:pPr>
      <w:r>
        <w:t xml:space="preserve">A Comprehensive Review of Innovation, Infrastructure, and the Industrial Future in Russia Saint Petersburg</w:t>
      </w:r>
    </w:p>
    <w:p>
      <w:r>
        <w:pict>
          <v:rect style="width:0;height:1.5pt" o:hralign="center" o:hrstd="t" o:hr="t"/>
        </w:pict>
      </w:r>
    </w:p>
    <w:p>
      <w:pPr>
        <w:pStyle w:val="FirstParagraph"/>
      </w:pPr>
      <w:r>
        <w:rPr>
          <w:bCs/>
          <w:b/>
        </w:rPr>
        <w:t xml:space="preserve">Prepared for the International Symposium on Advanced Manufacturing</w:t>
      </w:r>
    </w:p>
    <w:bookmarkEnd w:id="20"/>
    <w:bookmarkStart w:id="22" w:name="abstract-and-research-context"/>
    <w:p>
      <w:pPr>
        <w:pStyle w:val="Heading2"/>
      </w:pPr>
      <w:r>
        <w:t xml:space="preserve">Abstract and Research Context</w:t>
      </w:r>
    </w:p>
    <w:p>
      <w:pPr>
        <w:pStyle w:val="FirstParagraph"/>
      </w:pPr>
      <w:r>
        <w:t xml:space="preserve">This poster presentation provides a comprehensive overview of the current state, challenges, and future trajectories of mechanical engineering within the unique geopolitical and industrial landscape of Russia Saint Petersburg. As one of Russia's historical capitals and primary naval ports, this city serves as a critical nexus for heavy industry, marine technology, and advanced manufacturing. The focus is to analyze how modern mechanical engineers in this region are navigating global supply chain constraints while maintaining high standards of precision engineering.</w:t>
      </w:r>
    </w:p>
    <w:bookmarkStart w:id="21" w:name="key-research-objectives"/>
    <w:p>
      <w:pPr>
        <w:pStyle w:val="Heading3"/>
      </w:pPr>
      <w:r>
        <w:t xml:space="preserve">Key Research Objectives</w:t>
      </w:r>
    </w:p>
    <w:p>
      <w:pPr>
        <w:numPr>
          <w:ilvl w:val="0"/>
          <w:numId w:val="1001"/>
        </w:numPr>
        <w:pStyle w:val="Compact"/>
      </w:pPr>
      <w:r>
        <w:t xml:space="preserve">To evaluate the transition towards domestic production capabilities in heavy machinery sectors.</w:t>
      </w:r>
    </w:p>
    <w:p>
      <w:pPr>
        <w:numPr>
          <w:ilvl w:val="0"/>
          <w:numId w:val="1001"/>
        </w:numPr>
        <w:pStyle w:val="Compact"/>
      </w:pPr>
      <w:r>
        <w:t xml:space="preserve">To analyze the role of state-sponsored research and development (R&amp;D) in sustaining innovation.</w:t>
      </w:r>
    </w:p>
    <w:p>
      <w:pPr>
        <w:numPr>
          <w:ilvl w:val="0"/>
          <w:numId w:val="1001"/>
        </w:numPr>
        <w:pStyle w:val="Compact"/>
      </w:pPr>
      <w:r>
        <w:t xml:space="preserve">To highlight key case studies from leading enterprises located specifically within Russia Saint Petersburg.</w:t>
      </w:r>
    </w:p>
    <w:bookmarkEnd w:id="21"/>
    <w:bookmarkEnd w:id="22"/>
    <w:bookmarkStart w:id="23" w:name="X1a8c329150444474029d48ec2facb9a6d698663"/>
    <w:p>
      <w:pPr>
        <w:pStyle w:val="Heading2"/>
      </w:pPr>
      <w:r>
        <w:t xml:space="preserve">The Historical Foundation of Russian Mechanical Engineering</w:t>
      </w:r>
    </w:p>
    <w:p>
      <w:pPr>
        <w:pStyle w:val="FirstParagraph"/>
      </w:pPr>
      <w:r>
        <w:t xml:space="preserve">The reputation of a Mechanical Engineer in this region is built upon centuries of metallurgical and precision manufacturing excellence. Rooted in the imperial era, the engineering culture emphasizes rigorous theoretical education combined with practical application. In Russia Saint Petersburg, institutions such as Polytech University have long served as incubators for world-class mechanical engineers capable of solving complex thermodynamic and structural problems.</w:t>
      </w:r>
    </w:p>
    <w:p>
      <w:pPr>
        <w:pStyle w:val="BodyText"/>
      </w:pPr>
      <w:r>
        <w:t xml:space="preserve">The local ecosystem benefits from a dense network of specialized design bureaus (OKBs) that have historically contributed to the aerospace and defense sectors. This historical depth provides a fertile ground for modern innovation, allowing contemporary Mechanical Engineers to leverage deep institutional knowledge while adopting new digital tools such as Computer-Aided Design (CAD) and Finite Element Analysis (FEA).</w:t>
      </w:r>
    </w:p>
    <w:bookmarkEnd w:id="23"/>
    <w:bookmarkStart w:id="26" w:name="Xa4f18616a8709f52c1b3fd607d68e298a2f82db"/>
    <w:p>
      <w:pPr>
        <w:pStyle w:val="Heading2"/>
      </w:pPr>
      <w:r>
        <w:t xml:space="preserve">Current Industrial Landscape in Russia Saint Petersburg</w:t>
      </w:r>
    </w:p>
    <w:p>
      <w:pPr>
        <w:pStyle w:val="FirstParagraph"/>
      </w:pPr>
      <w:r>
        <w:t xml:space="preserve">The industrial map of Russia Saint Petersburg is dominated by heavy engineering, marine propulsion systems, and metrology. The city hosts major state-owned enterprises that are pivotal to the national infrastructure.</w:t>
      </w:r>
    </w:p>
    <w:bookmarkStart w:id="24" w:name="marine-and-offshore-engineering"/>
    <w:p>
      <w:pPr>
        <w:pStyle w:val="Heading3"/>
      </w:pPr>
      <w:r>
        <w:t xml:space="preserve">Marine and Offshore Engineering</w:t>
      </w:r>
    </w:p>
    <w:p>
      <w:pPr>
        <w:pStyle w:val="FirstParagraph"/>
      </w:pPr>
      <w:r>
        <w:t xml:space="preserve">A significant portion of mechanical engineering output in this region is dedicated to naval architecture. Major shipyards located along the Neva River require highly specialized Mechanical Engineers skilled in hydrodynamics, corrosion resistance, and massive-scale assembly processes. The development of new ice-breaking capabilities remains a top priority for engineers operating in this harsh climatic zone.</w:t>
      </w:r>
    </w:p>
    <w:bookmarkEnd w:id="24"/>
    <w:bookmarkStart w:id="25" w:name="power-generation-and-turbines"/>
    <w:p>
      <w:pPr>
        <w:pStyle w:val="Heading3"/>
      </w:pPr>
      <w:r>
        <w:t xml:space="preserve">Power Generation and Turbines</w:t>
      </w:r>
    </w:p>
    <w:p>
      <w:pPr>
        <w:pStyle w:val="FirstParagraph"/>
      </w:pPr>
      <w:r>
        <w:t xml:space="preserve">The region is also home to legendary turbine manufacturing plants. These facilities produce high-pressure turbines for both thermal power stations and industrial applications. The complexity of these designs requires Mechanical Engineers with deep expertise in material science, specifically regarding alloys that can withstand extreme temperatures and pressures.</w:t>
      </w:r>
    </w:p>
    <w:bookmarkEnd w:id="25"/>
    <w:bookmarkEnd w:id="26"/>
    <w:bookmarkStart w:id="28" w:name="challenges-and-strategic-adaptation"/>
    <w:p>
      <w:pPr>
        <w:pStyle w:val="Heading2"/>
      </w:pPr>
      <w:r>
        <w:t xml:space="preserve">Challenges and Strategic Adaptation</w:t>
      </w:r>
    </w:p>
    <w:p>
      <w:pPr>
        <w:pStyle w:val="FirstParagraph"/>
      </w:pPr>
      <w:r>
        <w:t xml:space="preserve">The modern era has presented unprecedented challenges for the mechanical engineering sector in Russia Saint Petersburg. International sanctions, export controls on dual-use technologies, and the withdrawal of Western partners have necessitated a rapid pivot toward import substitution.</w:t>
      </w:r>
    </w:p>
    <w:bookmarkStart w:id="27" w:name="import-substitution-strategies"/>
    <w:p>
      <w:pPr>
        <w:pStyle w:val="Heading3"/>
      </w:pPr>
      <w:r>
        <w:t xml:space="preserve">Import Substitution Strategies</w:t>
      </w:r>
    </w:p>
    <w:p>
      <w:pPr>
        <w:pStyle w:val="FirstParagraph"/>
      </w:pPr>
      <w:r>
        <w:t xml:space="preserve">Mechanical Engineers in Russia Saint Petersburg are currently leading efforts to reverse-engineer and locally produce critical components previously sourced from abroad. This includes:</w:t>
      </w:r>
    </w:p>
    <w:p>
      <w:pPr>
        <w:numPr>
          <w:ilvl w:val="0"/>
          <w:numId w:val="1002"/>
        </w:numPr>
        <w:pStyle w:val="Compact"/>
      </w:pPr>
      <w:r>
        <w:rPr>
          <w:bCs/>
          <w:b/>
        </w:rPr>
        <w:t xml:space="preserve">Precision Instrumentation:</w:t>
      </w:r>
      <w:r>
        <w:t xml:space="preserve"> </w:t>
      </w:r>
      <w:r>
        <w:t xml:space="preserve">Developing domestic alternatives for high-accuracy measurement tools.</w:t>
      </w:r>
    </w:p>
    <w:p>
      <w:pPr>
        <w:numPr>
          <w:ilvl w:val="0"/>
          <w:numId w:val="1002"/>
        </w:numPr>
        <w:pStyle w:val="Compact"/>
      </w:pPr>
      <w:r>
        <w:rPr>
          <w:bCs/>
          <w:b/>
        </w:rPr>
        <w:t xml:space="preserve">CNC Systems:</w:t>
      </w:r>
      <w:r>
        <w:t xml:space="preserve"> </w:t>
      </w:r>
      <w:r>
        <w:t xml:space="preserve">Creating indigenous operating systems for machine tools to ensure operational autonomy.</w:t>
      </w:r>
    </w:p>
    <w:p>
      <w:pPr>
        <w:numPr>
          <w:ilvl w:val="0"/>
          <w:numId w:val="1002"/>
        </w:numPr>
        <w:pStyle w:val="Compact"/>
      </w:pPr>
      <w:r>
        <w:rPr>
          <w:bCs/>
          <w:b/>
        </w:rPr>
        <w:t xml:space="preserve">Bearing Manufacturing:</w:t>
      </w:r>
    </w:p>
    <w:bookmarkEnd w:id="27"/>
    <w:p>
      <w:pPr>
        <w:pStyle w:val="FirstParagraph"/>
      </w:pPr>
      <w:r>
        <w:t xml:space="preserve">This shift is not merely a reaction to external pressure but has catalyzed genuine technological innovation. The collaboration between academic institutions and industry leaders in Russia Saint Petersburg has intensified, fostering an environment where theoretical mechanics are immediately tested against industrial realities.</w:t>
      </w:r>
    </w:p>
    <w:bookmarkEnd w:id="28"/>
    <w:bookmarkStart w:id="31" w:name="technological-trends-and-digitalization"/>
    <w:p>
      <w:pPr>
        <w:pStyle w:val="Heading2"/>
      </w:pPr>
      <w:r>
        <w:t xml:space="preserve">Technological Trends and Digitalization</w:t>
      </w:r>
    </w:p>
    <w:p>
      <w:pPr>
        <w:pStyle w:val="FirstParagraph"/>
      </w:pPr>
      <w:r>
        <w:t xml:space="preserve">Despite logistical hurdles, the adoption of Industry 4.0 principles remains a priority for forward-thinking Mechanical Engineers in this region.</w:t>
      </w:r>
    </w:p>
    <w:bookmarkStart w:id="29" w:name="digital-twins-and-simulation"/>
    <w:p>
      <w:pPr>
        <w:pStyle w:val="Heading3"/>
      </w:pPr>
      <w:r>
        <w:t xml:space="preserve">Digital Twins and Simulation</w:t>
      </w:r>
    </w:p>
    <w:p>
      <w:pPr>
        <w:pStyle w:val="FirstParagraph"/>
      </w:pPr>
      <w:r>
        <w:t xml:space="preserve">To reduce the physical prototyping costs associated with supply chain disruptions, local firms are investing heavily in digital twin technology. By creating virtual replicas of mechanical systems, Mechanical Engineers can simulate wear and tear, optimize thermal efficiency, and predict maintenance needs without needing immediate access to physical raw materials.</w:t>
      </w:r>
    </w:p>
    <w:bookmarkEnd w:id="29"/>
    <w:bookmarkStart w:id="30" w:name="additive-manufacturing-3d-printing"/>
    <w:p>
      <w:pPr>
        <w:pStyle w:val="Heading3"/>
      </w:pPr>
      <w:r>
        <w:t xml:space="preserve">Additive Manufacturing (3D Printing)</w:t>
      </w:r>
    </w:p>
    <w:p>
      <w:pPr>
        <w:pStyle w:val="FirstParagraph"/>
      </w:pPr>
      <w:r>
        <w:t xml:space="preserve">The development of domestic additive manufacturing capabilities is accelerating. This technology allows for the production of complex geometric shapes that are impossible to achieve with traditional casting or forging methods. For Mechanical Engineers in Russia Saint Petersburg, this offers a pathway to lightweighting components in aerospace and automotive applications while utilizing locally sourced metal powders.</w:t>
      </w:r>
    </w:p>
    <w:bookmarkEnd w:id="30"/>
    <w:bookmarkEnd w:id="31"/>
    <w:bookmarkStart w:id="33" w:name="future-outlook-and-collaboration"/>
    <w:p>
      <w:pPr>
        <w:pStyle w:val="Heading2"/>
      </w:pPr>
      <w:r>
        <w:t xml:space="preserve">Future Outlook and Collaboration</w:t>
      </w:r>
    </w:p>
    <w:p>
      <w:pPr>
        <w:pStyle w:val="FirstParagraph"/>
      </w:pPr>
      <w:r>
        <w:t xml:space="preserve">The trajectory of mechanical engineering in Russia Saint Petersburg points toward greater self-sufficiency and deeper integration with emerging markets. The region is positioning itself as a hub for specialized heavy machinery that serves the Arctic zone and inland transportation networks.</w:t>
      </w:r>
    </w:p>
    <w:bookmarkStart w:id="32" w:name="key-takeaways"/>
    <w:p>
      <w:pPr>
        <w:pStyle w:val="Heading3"/>
      </w:pPr>
      <w:r>
        <w:t xml:space="preserve">Key Takeaways</w:t>
      </w:r>
    </w:p>
    <w:p>
      <w:pPr>
        <w:numPr>
          <w:ilvl w:val="0"/>
          <w:numId w:val="1003"/>
        </w:numPr>
        <w:pStyle w:val="Compact"/>
      </w:pPr>
      <w:r>
        <w:t xml:space="preserve">The Mechanical Engineer in Russia Saint Petersburg is increasingly becoming a specialist in resilient system design.</w:t>
      </w:r>
    </w:p>
    <w:p>
      <w:pPr>
        <w:numPr>
          <w:ilvl w:val="0"/>
          <w:numId w:val="1003"/>
        </w:numPr>
        <w:pStyle w:val="Compact"/>
      </w:pPr>
      <w:r>
        <w:t xml:space="preserve">National policy heavily supports R&amp;D, ensuring that academic research translates directly into industrial application.</w:t>
      </w:r>
    </w:p>
    <w:p>
      <w:pPr>
        <w:numPr>
          <w:ilvl w:val="0"/>
          <w:numId w:val="1003"/>
        </w:numPr>
        <w:pStyle w:val="Compact"/>
      </w:pPr>
      <w:r>
        <w:t xml:space="preserve">The future lies in the combination of robust mechanical principles with cutting-edge digital simulation tools.</w:t>
      </w:r>
    </w:p>
    <w:bookmarkEnd w:id="32"/>
    <w:p>
      <w:pPr>
        <w:pStyle w:val="FirstParagraph"/>
      </w:pPr>
      <w:r>
        <w:t xml:space="preserve">We invite fellow academics and industry professionals to engage with these findings. By understanding the specific constraints and innovations occurring within Russia Saint Petersburg, we can better appreciate the global diversity of engineering practices. The resilience demonstrated by this sector offers valuable lessons in sustainability and strategic resource management for mechanical engineers worldwide.</w:t>
      </w:r>
    </w:p>
    <w:bookmarkEnd w:id="33"/>
    <w:p>
      <w:r>
        <w:pict>
          <v:rect style="width:0;height:1.5pt" o:hralign="center" o:hrstd="t" o:hr="t"/>
        </w:pict>
      </w:r>
    </w:p>
    <w:p>
      <w:pPr>
        <w:pStyle w:val="FirstParagraph"/>
      </w:pPr>
      <w:r>
        <w:t xml:space="preserve">© 2023 Academic Poster Presentation Series |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Engineering in St. Petersburg: Innovation and Resilience</dc:title>
  <dc:creator/>
  <dc:language>en</dc:language>
  <cp:keywords/>
  <dcterms:created xsi:type="dcterms:W3CDTF">2026-07-29T18:05:56Z</dcterms:created>
  <dcterms:modified xsi:type="dcterms:W3CDTF">2026-07-29T18:05:56Z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