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Turkey:</w:t>
      </w:r>
      <w:r>
        <w:t xml:space="preserve"> </w:t>
      </w:r>
      <w:r>
        <w:t xml:space="preserve">A</w:t>
      </w:r>
      <w:r>
        <w:t xml:space="preserve"> </w:t>
      </w:r>
      <w:r>
        <w:t xml:space="preserve">Poster</w:t>
      </w:r>
      <w:r>
        <w:t xml:space="preserve"> </w:t>
      </w:r>
      <w:r>
        <w:t xml:space="preserve">Presentation</w:t>
      </w:r>
    </w:p>
    <w:bookmarkStart w:id="32" w:name="Xd489d2de028c22d9a4f725bf4d305ed9894db8a"/>
    <w:p>
      <w:pPr>
        <w:pStyle w:val="Heading1"/>
      </w:pPr>
      <w:r>
        <w:t xml:space="preserve">Mechanical Engineering in Turkey: Innovation, Heritage, and Future Horizons</w:t>
      </w:r>
    </w:p>
    <w:p>
      <w:pPr>
        <w:pStyle w:val="FirstParagraph"/>
      </w:pPr>
      <w:r>
        <w:rPr>
          <w:bCs/>
          <w:b/>
        </w:rPr>
        <w:t xml:space="preserve">Abstract:</w:t>
      </w:r>
      <w:r>
        <w:br/>
      </w:r>
      <w:r>
        <w:t xml:space="preserve">This poster presentation explores the dynamic landscape of mechanical engineering within the unique geopolitical and industrial context of Turkey Istanbul. As a bridge between Europe and Asia, Turkey represents a critical node for global manufacturing, automotive production, and infrastructure development. Istanbul, as its economic heart, serves as a microcosm for these trends. This document analyzes the role of the</w:t>
      </w:r>
      <w:r>
        <w:t xml:space="preserve"> </w:t>
      </w:r>
      <w:r>
        <w:rPr>
          <w:bCs/>
          <w:b/>
        </w:rPr>
        <w:t xml:space="preserve">Mechanical Engineer</w:t>
      </w:r>
      <w:r>
        <w:t xml:space="preserve"> </w:t>
      </w:r>
      <w:r>
        <w:t xml:space="preserve">in navigating complex supply chains, adopting Industry 4.0 technologies, and addressing local challenges such as earthquake resilience and energy efficiency. The discussion highlights specific case studies from Istanbul-based industries and outlines career trajectories for engineers operating in this vibrant market.</w:t>
      </w:r>
    </w:p>
    <w:bookmarkStart w:id="20" w:name="introduction-the-strategic-context"/>
    <w:p>
      <w:pPr>
        <w:pStyle w:val="Heading2"/>
      </w:pPr>
      <w:r>
        <w:t xml:space="preserve">1. Introduction: The Strategic Context</w:t>
      </w:r>
    </w:p>
    <w:p>
      <w:pPr>
        <w:pStyle w:val="FirstParagraph"/>
      </w:pPr>
      <w:r>
        <w:t xml:space="preserve">Turkey has long been recognized as an industrial powerhouse in the developing world. However, the specific dynamics of operating a career in mechanical engineering within</w:t>
      </w:r>
      <w:r>
        <w:t xml:space="preserve"> </w:t>
      </w:r>
      <w:r>
        <w:rPr>
          <w:bCs/>
          <w:b/>
        </w:rPr>
        <w:t xml:space="preserve">Turkey Istanbul</w:t>
      </w:r>
      <w:r>
        <w:t xml:space="preserve"> </w:t>
      </w:r>
      <w:r>
        <w:t xml:space="preserve">offer distinct advantages and challenges that differ significantly from Western European or North American markets. The convergence of historical trade routes with modern logistics hubs makes this region pivotal.</w:t>
      </w:r>
    </w:p>
    <w:p>
      <w:pPr>
        <w:pStyle w:val="BodyText"/>
      </w:pPr>
      <w:r>
        <w:t xml:space="preserve">The primary objective of this presentation is to elucidate how a modern</w:t>
      </w:r>
      <w:r>
        <w:t xml:space="preserve"> </w:t>
      </w:r>
      <w:r>
        <w:rPr>
          <w:bCs/>
          <w:b/>
        </w:rPr>
        <w:t xml:space="preserve">Mechanical Engineer</w:t>
      </w:r>
      <w:r>
        <w:t xml:space="preserve"> </w:t>
      </w:r>
      <w:r>
        <w:t xml:space="preserve">must adapt their skill set to thrive in Istanbul’s competitive environment. This involves not only technical proficiency in thermodynamics, fluid mechanics, and materials science but also a deep understanding of local regulatory frameworks and cultural business practices.</w:t>
      </w:r>
    </w:p>
    <w:bookmarkEnd w:id="20"/>
    <w:bookmarkStart w:id="25" w:name="Xa6cd62f09b659d136b3fb9ff0731c95bb7a5046"/>
    <w:p>
      <w:pPr>
        <w:pStyle w:val="Heading2"/>
      </w:pPr>
      <w:r>
        <w:t xml:space="preserve">2. The Industrial Ecosystem of Turkey Istanbul</w:t>
      </w:r>
    </w:p>
    <w:bookmarkStart w:id="21" w:name="a.-automotive-manufacturing-hub"/>
    <w:p>
      <w:pPr>
        <w:pStyle w:val="Heading3"/>
      </w:pPr>
      <w:r>
        <w:t xml:space="preserve">A. Automotive Manufacturing Hub</w:t>
      </w:r>
    </w:p>
    <w:p>
      <w:pPr>
        <w:pStyle w:val="FirstParagraph"/>
      </w:pPr>
      <w:r>
        <w:t xml:space="preserve">Istanbul and its surrounding provinces (such as Kocaeli and Bursa) form the backbone of Turkey’s automotive industry. Major global brands including Ford, Renault, Toyota, and Fiat have established massive production facilities here.</w:t>
      </w:r>
    </w:p>
    <w:p>
      <w:pPr>
        <w:numPr>
          <w:ilvl w:val="0"/>
          <w:numId w:val="1001"/>
        </w:numPr>
        <w:pStyle w:val="Compact"/>
      </w:pPr>
      <w:r>
        <w:rPr>
          <w:bCs/>
          <w:b/>
        </w:rPr>
        <w:t xml:space="preserve">Rationale:</w:t>
      </w:r>
      <w:r>
        <w:t xml:space="preserve"> </w:t>
      </w:r>
      <w:r>
        <w:t xml:space="preserve">Proximity to raw materials and export routes via the Port of Ambarlı.</w:t>
      </w:r>
    </w:p>
    <w:p>
      <w:pPr>
        <w:numPr>
          <w:ilvl w:val="0"/>
          <w:numId w:val="1001"/>
        </w:numPr>
        <w:pStyle w:val="Compact"/>
      </w:pPr>
      <w:r>
        <w:rPr>
          <w:bCs/>
          <w:b/>
        </w:rPr>
        <w:t xml:space="preserve">Role of the Engineer:</w:t>
      </w:r>
      <w:r>
        <w:br/>
      </w:r>
      <w:r>
        <w:t xml:space="preserve">Mechanical Engineers in this sector are increasingly tasked with optimizing assembly lines, managing quality control through Six Sigma methodologies, and transitioning production toward electric vehicle (EV) components.</w:t>
      </w:r>
    </w:p>
    <w:bookmarkEnd w:id="21"/>
    <w:bookmarkStart w:id="22" w:name="b.-construction-and-infrastructure"/>
    <w:p>
      <w:pPr>
        <w:pStyle w:val="Heading3"/>
      </w:pPr>
      <w:r>
        <w:t xml:space="preserve">B. Construction and Infrastructure</w:t>
      </w:r>
    </w:p>
    <w:p>
      <w:pPr>
        <w:pStyle w:val="FirstParagraph"/>
      </w:pPr>
      <w:r>
        <w:t xml:space="preserve">Turkey is home to some of the world’s leading construction contractors. The dense urban environment of Istanbul presents unique engineering challenges, particularly regarding high-rise construction and tunneling systems (such as the Marmaray project).</w:t>
      </w:r>
    </w:p>
    <w:p>
      <w:pPr>
        <w:numPr>
          <w:ilvl w:val="0"/>
          <w:numId w:val="1002"/>
        </w:numPr>
        <w:pStyle w:val="Compact"/>
      </w:pPr>
      <w:r>
        <w:rPr>
          <w:bCs/>
          <w:b/>
        </w:rPr>
        <w:t xml:space="preserve">Sustainability Focus:</w:t>
      </w:r>
      <w:r>
        <w:br/>
      </w:r>
      <w:r>
        <w:t xml:space="preserve">There is a growing demand for engineers who can integrate green building technologies, such as HVAC optimization and renewable energy integration into large-scale structures.</w:t>
      </w:r>
    </w:p>
    <w:bookmarkEnd w:id="22"/>
    <w:bookmarkStart w:id="23" w:name="c.-textile-and-machinery"/>
    <w:p>
      <w:pPr>
        <w:pStyle w:val="Heading3"/>
      </w:pPr>
      <w:r>
        <w:t xml:space="preserve">C. Textile and Machinery</w:t>
      </w:r>
    </w:p>
    <w:p>
      <w:pPr>
        <w:pStyle w:val="FirstParagraph"/>
      </w:pPr>
      <w:r>
        <w:t xml:space="preserve">Beyond heavy industry, Istanbul is a global leader in textile machinery production. Companies based in the Fatih and Beyoğlu districts export high-precision mechanical systems worldwide.</w:t>
      </w:r>
    </w:p>
    <w:bookmarkEnd w:id="23"/>
    <w:bookmarkStart w:id="24" w:name="d.-energy-sector"/>
    <w:p>
      <w:pPr>
        <w:pStyle w:val="Heading3"/>
      </w:pPr>
      <w:r>
        <w:t xml:space="preserve">D. Energy Sector</w:t>
      </w:r>
    </w:p>
    <w:p>
      <w:pPr>
        <w:pStyle w:val="FirstParagraph"/>
      </w:pPr>
      <w:r>
        <w:t xml:space="preserve">With limited domestic fossil fuel reserves, Turkey is aggressively pursuing energy security through nuclear (Akkuyu), hydroelectric, wind, and solar power. Mechanical Engineers are crucial in the maintenance and efficiency improvement of thermal power plants located near the Marmara Sea.</w:t>
      </w:r>
    </w:p>
    <w:bookmarkEnd w:id="24"/>
    <w:bookmarkEnd w:id="25"/>
    <w:bookmarkStart w:id="26" w:name="X88eca3ef3e7a890f450a1933249b9e74e667d82"/>
    <w:p>
      <w:pPr>
        <w:pStyle w:val="Heading2"/>
      </w:pPr>
      <w:r>
        <w:t xml:space="preserve">3. Required Competencies for the Modern Engineer</w:t>
      </w:r>
    </w:p>
    <w:p>
      <w:pPr>
        <w:pStyle w:val="FirstParagraph"/>
      </w:pPr>
      <w:r>
        <w:t xml:space="preserve">To succeed as a</w:t>
      </w:r>
      <w:r>
        <w:t xml:space="preserve"> </w:t>
      </w:r>
      <w:r>
        <w:rPr>
          <w:bCs/>
          <w:b/>
        </w:rPr>
        <w:t xml:space="preserve">Mechanical Engineer</w:t>
      </w:r>
      <w:r>
        <w:t xml:space="preserve"> </w:t>
      </w:r>
      <w:r>
        <w:t xml:space="preserve">in Turkey, one must possess a hybrid profile that blends traditional engineering rigor with digital agility. The following table outlines key competency areas:</w:t>
      </w:r>
    </w:p>
    <w:p>
      <w:pPr>
        <w:pStyle w:val="BodyText"/>
      </w:pPr>
      <w:r>
        <w:t xml:space="preserve">Skill Category</w:t>
      </w:r>
    </w:p>
    <w:p>
      <w:pPr>
        <w:pStyle w:val="BodyText"/>
      </w:pPr>
      <w:r>
        <w:t xml:space="preserve">Description</w:t>
      </w:r>
    </w:p>
    <w:p>
      <w:pPr>
        <w:pStyle w:val="BodyText"/>
      </w:pPr>
      <w:r>
        <w:t xml:space="preserve">Istanbul Market Application</w:t>
      </w:r>
    </w:p>
    <w:p>
      <w:pPr>
        <w:pStyle w:val="BodyText"/>
      </w:pPr>
      <w:r>
        <w:t xml:space="preserve">Advanced CAD/CAE</w:t>
      </w:r>
    </w:p>
    <w:p>
      <w:pPr>
        <w:pStyle w:val="BodyText"/>
      </w:pPr>
      <w:r>
        <w:t xml:space="preserve">SolidWorks, ANSYS, AutoCAD.</w:t>
      </w:r>
    </w:p>
    <w:p>
      <w:pPr>
        <w:pStyle w:val="BodyText"/>
      </w:pPr>
      <w:r>
        <w:t xml:space="preserve">Mandatory for automotive and aerospace design roles in Istanbul's R&amp;D centers.</w:t>
      </w:r>
    </w:p>
    <w:p>
      <w:pPr>
        <w:pStyle w:val="BodyText"/>
      </w:pPr>
      <w:r>
        <w:t xml:space="preserve">Additive Manufacturing</w:t>
      </w:r>
    </w:p>
    <w:p>
      <w:pPr>
        <w:pStyle w:val="BodyText"/>
      </w:pPr>
      <w:r>
        <w:t xml:space="preserve">Knowledge of 3D printing technologies.</w:t>
      </w:r>
    </w:p>
    <w:p>
      <w:pPr>
        <w:pStyle w:val="BodyText"/>
      </w:pPr>
      <w:r>
        <w:t xml:space="preserve">   </w:t>
      </w:r>
      <w:r>
        <w:rPr>
          <w:iCs/>
          <w:i/>
        </w:rPr>
        <w:t xml:space="preserve">Used in rapid prototyping by SMEs in the Osmaniye and Atasehir industrial zones.</w:t>
      </w:r>
    </w:p>
    <w:p>
      <w:pPr>
        <w:pStyle w:val="BodyText"/>
      </w:pPr>
      <w:r>
        <w:t xml:space="preserve">Data Analytics</w:t>
      </w:r>
    </w:p>
    <w:p>
      <w:pPr>
        <w:pStyle w:val="BodyText"/>
      </w:pPr>
      <w:r>
        <w:t xml:space="preserve">Predictive maintenance using IoT.</w:t>
      </w:r>
    </w:p>
    <w:p>
      <w:pPr>
        <w:pStyle w:val="BodyText"/>
      </w:pPr>
      <w:r>
        <w:rPr>
          <w:bCs/>
          <w:b/>
        </w:rPr>
        <w:t xml:space="preserve">Turkey Istanbul</w:t>
      </w:r>
      <w:r>
        <w:t xml:space="preserve">'s smart city initiatives require engineers who can interpret data from sensor networks in public transport systems.</w:t>
      </w:r>
    </w:p>
    <w:bookmarkEnd w:id="26"/>
    <w:bookmarkStart w:id="29" w:name="navigating-local-challenges"/>
    <w:p>
      <w:pPr>
        <w:pStyle w:val="Heading2"/>
      </w:pPr>
      <w:r>
        <w:t xml:space="preserve">4. Navigating Local Challenges</w:t>
      </w:r>
    </w:p>
    <w:p>
      <w:pPr>
        <w:pStyle w:val="FirstParagraph"/>
      </w:pPr>
      <w:r>
        <w:t xml:space="preserve">The path for a mechanical engineer in Turkey is not without obstacles. Understanding these allows for better strategic planning.</w:t>
      </w:r>
    </w:p>
    <w:bookmarkStart w:id="27" w:name="a.-seismic-resilience"/>
    <w:p>
      <w:pPr>
        <w:pStyle w:val="Heading3"/>
      </w:pPr>
      <w:r>
        <w:t xml:space="preserve">A. Seismic Resilience</w:t>
      </w:r>
    </w:p>
    <w:p>
      <w:pPr>
        <w:pStyle w:val="FirstParagraph"/>
      </w:pPr>
      <w:r>
        <w:t xml:space="preserve">Istanbul sits near the North Anatolian Fault line. This geographical reality imposes strict codes on structural integrity and vibration analysis. Mechanical Engineers must excel in dynamics and materials fatigue testing to ensure machinery and infrastructure can withstand seismic events.</w:t>
      </w:r>
    </w:p>
    <w:bookmarkEnd w:id="27"/>
    <w:bookmarkStart w:id="28" w:name="b.-economic-volatility"/>
    <w:p>
      <w:pPr>
        <w:pStyle w:val="Heading3"/>
      </w:pPr>
      <w:r>
        <w:t xml:space="preserve">B. Economic Volatility</w:t>
      </w:r>
    </w:p>
    <w:p>
      <w:pPr>
        <w:pStyle w:val="FirstParagraph"/>
      </w:pPr>
      <w:r>
        <w:t xml:space="preserve">The fluctuating value of the Turkish Lira impacts import costs for specialized components. Engineers are often required to innovate by substituting imported parts with locally manufactured alternatives, driving a resurgence in domestic manufacturing capabilities.</w:t>
      </w:r>
    </w:p>
    <w:bookmarkEnd w:id="28"/>
    <w:bookmarkEnd w:id="29"/>
    <w:bookmarkStart w:id="30" w:name="conclusion-and-future-outlook"/>
    <w:p>
      <w:pPr>
        <w:pStyle w:val="Heading2"/>
      </w:pPr>
      <w:r>
        <w:t xml:space="preserve">5. Conclusion and Future Outlook</w:t>
      </w:r>
    </w:p>
    <w:p>
      <w:pPr>
        <w:pStyle w:val="FirstParagraph"/>
      </w:pPr>
      <w:r>
        <w:t xml:space="preserve">In conclusion, the field of mechanical engineering in Turkey offers robust opportunities for professionals willing to engage deeply with local contexts. Istanbul stands as a testament to the power of industrial innovation, blending historical trade legacy with modern technological adoption.</w:t>
      </w:r>
    </w:p>
    <w:p>
      <w:pPr>
        <w:pStyle w:val="BodyText"/>
      </w:pPr>
      <w:r>
        <w:t xml:space="preserve">The future belongs to those who can bridge gaps: between traditional manufacturing and digitalization, between local resources and global standards, and between engineering theory and practical application. For any</w:t>
      </w:r>
      <w:r>
        <w:t xml:space="preserve"> </w:t>
      </w:r>
      <w:r>
        <w:rPr>
          <w:bCs/>
          <w:b/>
        </w:rPr>
        <w:t xml:space="preserve">Mechanical Engineer</w:t>
      </w:r>
      <w:r>
        <w:t xml:space="preserve"> </w:t>
      </w:r>
      <w:r>
        <w:t xml:space="preserve">considering a career in Turkey Istanbul, the promise lies in being part of a transformative industrial era that serves both the nation and the wider Eurasian market.</w:t>
      </w:r>
    </w:p>
    <w:bookmarkEnd w:id="30"/>
    <w:bookmarkStart w:id="31" w:name="key-resources-for-professionals"/>
    <w:p>
      <w:pPr>
        <w:pStyle w:val="Heading2"/>
      </w:pPr>
      <w:r>
        <w:t xml:space="preserve">6. Key Resources for Professionals</w:t>
      </w:r>
    </w:p>
    <w:p>
      <w:pPr>
        <w:numPr>
          <w:ilvl w:val="0"/>
          <w:numId w:val="1003"/>
        </w:numPr>
        <w:pStyle w:val="Compact"/>
      </w:pPr>
      <w:r>
        <w:rPr>
          <w:bCs/>
          <w:b/>
        </w:rPr>
        <w:t xml:space="preserve">Turkish Mechanical Engineers Association (MMMO):</w:t>
      </w:r>
      <w:r>
        <w:t xml:space="preserve"> </w:t>
      </w:r>
      <w:r>
        <w:t xml:space="preserve">The primary professional body providing certifications and networking opportunities in Turkey.</w:t>
      </w:r>
    </w:p>
    <w:p>
      <w:pPr>
        <w:numPr>
          <w:ilvl w:val="0"/>
          <w:numId w:val="1003"/>
        </w:numPr>
        <w:pStyle w:val="Compact"/>
      </w:pPr>
      <w:r>
        <w:rPr>
          <w:bCs/>
          <w:b/>
        </w:rPr>
        <w:t xml:space="preserve">Istanbul Chamber of Industry (ISO):</w:t>
      </w:r>
      <w:r>
        <w:t xml:space="preserve"> </w:t>
      </w:r>
      <w:r>
        <w:t xml:space="preserve">Regular reports on industrial statistics and policy recommendations for engineers.</w:t>
      </w:r>
    </w:p>
    <w:p>
      <w:pPr>
        <w:numPr>
          <w:ilvl w:val="0"/>
          <w:numId w:val="1003"/>
        </w:numPr>
        <w:pStyle w:val="Compact"/>
      </w:pPr>
      <w:r>
        <w:rPr>
          <w:bCs/>
          <w:b/>
        </w:rPr>
        <w:t xml:space="preserve">TÜBİTAK:</w:t>
      </w:r>
      <w:r>
        <w:t xml:space="preserve"> </w:t>
      </w:r>
      <w:r>
        <w:t xml:space="preserve">The Scientific and Technological Research Council of Turkey, offering grants for R&amp;D in mechanical engineering projects.</w:t>
      </w:r>
    </w:p>
    <w:p>
      <w:pPr>
        <w:pStyle w:val="FirstParagraph"/>
      </w:pPr>
      <w:r>
        <w:t xml:space="preserve">© 2023 Academic Poster Presentation Series. All Rights Reserved.</w:t>
      </w:r>
      <w:r>
        <w:br/>
      </w:r>
      <w:r>
        <w:t xml:space="preserve">Focus Region: Turkey Istanbul | Discipline: Mechanical Engineering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Turkey: A Poster Presentation</dc:title>
  <dc:creator/>
  <dc:language>en</dc:language>
  <cp:keywords/>
  <dcterms:created xsi:type="dcterms:W3CDTF">2026-07-29T07:37:46Z</dcterms:created>
  <dcterms:modified xsi:type="dcterms:W3CDTF">2026-07-29T07:37:46Z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