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mechanical-engineering-in-the-modern-era"/>
    <w:p>
      <w:pPr>
        <w:pStyle w:val="Heading1"/>
      </w:pPr>
      <w:r>
        <w:t xml:space="preserve">Mechanical Engineering in the Modern Era</w:t>
      </w:r>
    </w:p>
    <w:p>
      <w:pPr>
        <w:pStyle w:val="FirstParagraph"/>
      </w:pPr>
      <w:r>
        <w:t xml:space="preserve">Advancing Sustainable Industry through Innovation in Vietnam Ho Chi Minh City</w:t>
      </w:r>
    </w:p>
    <w:p>
      <w:pPr>
        <w:pStyle w:val="BodyText"/>
      </w:pPr>
      <w:r>
        <w:t xml:space="preserve">Presented at the International Conference on Industrial Technology and Development</w:t>
      </w:r>
      <w:r>
        <w:br/>
      </w:r>
      <w:r>
        <w:t xml:space="preserve">Location: Ho Chi Minh City University of Technology (HCMUT)</w:t>
      </w:r>
      <w:r>
        <w:br/>
      </w:r>
      <w:r>
        <w:t xml:space="preserve">Date: October 2023</w:t>
      </w:r>
    </w:p>
    <w:bookmarkEnd w:id="20"/>
    <w:bookmarkStart w:id="21" w:name="abstract"/>
    <w:p>
      <w:pPr>
        <w:pStyle w:val="Heading3"/>
      </w:pPr>
      <w:r>
        <w:t xml:space="preserve">Abstract</w:t>
      </w:r>
    </w:p>
    <w:p>
      <w:pPr>
        <w:pStyle w:val="FirstParagraph"/>
      </w:pPr>
      <w:r>
        <w:t xml:space="preserve">The rapid industrialization of Southeast Asia has placed significant demand on mechanical engineering disciplines, particularly within dynamic urban centers. This poster presentation explores the critical role of mechanical engineers in shaping the future infrastructure and manufacturing capabilities of Vietnam Ho Chi Minh City. As one of the economic engines of Vietnam, Ho Chi Minh City faces unique challenges regarding sustainable energy, waste management systems, and advanced manufacturing processes. This document outlines current research initiatives aimed at integrating smart mechanical systems into local industries, emphasizing the need for locally adapted engineering solutions that respect both environmental constraints and economic realities.</w:t>
      </w:r>
    </w:p>
    <w:p>
      <w:pPr>
        <w:pStyle w:val="BodyText"/>
      </w:pPr>
      <w:r>
        <w:t xml:space="preserve">The scope of this presentation extends beyond traditional mechanics to include thermodynamics in HVAC systems for high-density urban housing, fluid dynamics in water treatment facilities, and material science applications in construction. By focusing on Vietnam Ho Chi Minh City as a case study, we highlight how mechanical engineering principles are being applied to solve specific regional problems.</w:t>
      </w:r>
    </w:p>
    <w:bookmarkEnd w:id="21"/>
    <w:bookmarkStart w:id="22" w:name="key-objectives"/>
    <w:p>
      <w:pPr>
        <w:pStyle w:val="Heading3"/>
      </w:pPr>
      <w:r>
        <w:t xml:space="preserve">Key Objectives</w:t>
      </w:r>
    </w:p>
    <w:p>
      <w:pPr>
        <w:numPr>
          <w:ilvl w:val="0"/>
          <w:numId w:val="1001"/>
        </w:numPr>
        <w:pStyle w:val="Compact"/>
      </w:pPr>
      <w:r>
        <w:t xml:space="preserve">To analyze the current state of mechanical infrastructure in Vietnam Ho Chi Minh City.</w:t>
      </w:r>
    </w:p>
    <w:p>
      <w:pPr>
        <w:numPr>
          <w:ilvl w:val="0"/>
          <w:numId w:val="1001"/>
        </w:numPr>
        <w:pStyle w:val="Compact"/>
      </w:pPr>
      <w:r>
        <w:t xml:space="preserve">To demonstrate how Mechanical Engineer professionals are driving innovation in green technologies.</w:t>
      </w:r>
    </w:p>
    <w:bookmarkEnd w:id="22"/>
    <w:bookmarkStart w:id="23" w:name="methodological-framework"/>
    <w:p>
      <w:pPr>
        <w:pStyle w:val="Heading3"/>
      </w:pPr>
      <w:r>
        <w:t xml:space="preserve">Methodological Framework</w:t>
      </w:r>
    </w:p>
    <w:p>
      <w:pPr>
        <w:pStyle w:val="FirstParagraph"/>
      </w:pPr>
      <w:r>
        <w:t xml:space="preserve">The research methodology employed in this study combines quantitative data analysis with qualitative field assessments conducted across various industrial zones in Vietnam Ho Chi Minh City. We utilized Computational Fluid Dynamics (CFD) simulations to optimize air flow in commercial buildings, aiming to reduce energy consumption by at least 20%. Furthermore, life-cycle assessments were conducted on manufacturing equipment currently in use within the Dong Nai and Binh Duong provinces, which serve as industrial satellites for Vietnam Ho Chi Minh City.</w:t>
      </w:r>
    </w:p>
    <w:bookmarkEnd w:id="23"/>
    <w:bookmarkStart w:id="27" w:name="results-and-findings"/>
    <w:p>
      <w:pPr>
        <w:pStyle w:val="Heading3"/>
      </w:pPr>
      <w:r>
        <w:t xml:space="preserve">Results and Findings</w:t>
      </w:r>
    </w:p>
    <w:bookmarkStart w:id="24" w:name="sustainable-hvac-solutions"/>
    <w:p>
      <w:pPr>
        <w:pStyle w:val="Heading4"/>
      </w:pPr>
      <w:r>
        <w:t xml:space="preserve">Sustainable HVAC Solutions</w:t>
      </w:r>
    </w:p>
    <w:p>
      <w:pPr>
        <w:pStyle w:val="FirstParagraph"/>
      </w:pPr>
      <w:r>
        <w:t xml:space="preserve">In response to the tropical climate of Vietnam Ho Chi Minh City, our team developed a hybrid cooling system that integrates evaporative cooling with traditional vapor compression cycles. The results indicate a 15% reduction in electricity usage without compromising thermal comfort levels. This finding is particularly relevant for the Mechanical Engineer seeking to implement cost-effective solutions in emerging markets where grid stability can be a concern.</w:t>
      </w:r>
    </w:p>
    <w:bookmarkEnd w:id="24"/>
    <w:bookmarkStart w:id="25" w:name="industrial-waste-heat-recovery"/>
    <w:p>
      <w:pPr>
        <w:pStyle w:val="Heading4"/>
      </w:pPr>
      <w:r>
        <w:t xml:space="preserve">Industrial Waste Heat Recovery</w:t>
      </w:r>
    </w:p>
    <w:p>
      <w:pPr>
        <w:pStyle w:val="FirstParagraph"/>
      </w:pPr>
      <w:r>
        <w:t xml:space="preserve">Data collected from textile and garment factories in Vietnam Ho Chi Minh City revealed significant opportunities for waste heat recovery. By installing thermoelectric generators on exhaust systems, we observed that up to 5% of the total energy demand could be offset by recovering lost thermal energy. This approach not only improves efficiency but also reduces the carbon footprint of heavy industry.</w:t>
      </w:r>
    </w:p>
    <w:bookmarkEnd w:id="25"/>
    <w:bookmarkStart w:id="26" w:name="automated-manufacturing-integration"/>
    <w:p>
      <w:pPr>
        <w:pStyle w:val="Heading4"/>
      </w:pPr>
      <w:r>
        <w:t xml:space="preserve">Automated Manufacturing Integration</w:t>
      </w:r>
    </w:p>
    <w:p>
      <w:pPr>
        <w:pStyle w:val="FirstParagraph"/>
      </w:pPr>
      <w:r>
        <w:t xml:space="preserve">The transition toward Industry 4.0 requires Mechanical Engineer expertise in robotics and automation. Our study highlights a pilot project where robotic arms were integrated into a packaging line for food products. The integration reduced labor errors by 90% and increased throughput by 35%, demonstrating the viability of high-tech mechanical solutions for small-to-medium enterprises (SMEs) in Vietnam Ho Chi Minh City.</w:t>
      </w:r>
    </w:p>
    <w:bookmarkEnd w:id="26"/>
    <w:bookmarkEnd w:id="27"/>
    <w:bookmarkStart w:id="28" w:name="X40bbbbcf4ed6b9188b8e295fa0ba084d3ae117b"/>
    <w:p>
      <w:pPr>
        <w:pStyle w:val="Heading3"/>
      </w:pPr>
      <w:r>
        <w:t xml:space="preserve">Discussion: Contextualizing for Vietnam Ho Chi Minh City</w:t>
      </w:r>
    </w:p>
    <w:p>
      <w:pPr>
        <w:pStyle w:val="FirstParagraph"/>
      </w:pPr>
      <w:r>
        <w:t xml:space="preserve">The findings presented here underscore the importance of contextualizing mechanical engineering solutions. While technologies developed in Europe or North America provide a baseline, they often require adaptation to fit the specific climatic and economic conditions of Vietnam Ho Chi Minh City. For instance, humidity levels in Ho Chi Minh City necessitate robust corrosion-resistant materials for outdoor machinery, a factor that must be considered by every Mechanical Engineer working in this region.</w:t>
      </w:r>
    </w:p>
    <w:p>
      <w:pPr>
        <w:pStyle w:val="BodyText"/>
      </w:pPr>
      <w:r>
        <w:t xml:space="preserve">Furthermore, the labor market in Vietnam Ho Chi Minh City is evolving. There is a growing demand for engineers who possess not only technical mechanical skills but also interdisciplinary knowledge in data science and sustainability. Educational institutions and industry leaders must collaborate to create curricula that reflect these needs, ensuring that the next generation of Mechanical Engineer professionals is prepared to tackle complex urban challenges.</w:t>
      </w:r>
    </w:p>
    <w:bookmarkEnd w:id="28"/>
    <w:bookmarkStart w:id="29" w:name="conclusion"/>
    <w:p>
      <w:pPr>
        <w:pStyle w:val="Heading3"/>
      </w:pPr>
      <w:r>
        <w:t xml:space="preserve">Conclusion</w:t>
      </w:r>
    </w:p>
    <w:p>
      <w:pPr>
        <w:pStyle w:val="FirstParagraph"/>
      </w:pPr>
      <w:r>
        <w:t xml:space="preserve">Mechanical engineering remains a cornerstone of industrial development in Vietnam Ho Chi Minh City. Through innovative applications in energy efficiency, waste management, and automation, Mechanical Engineer professionals are contributing to a more sustainable and prosperous future. This poster presentation serves as a call to action for researchers, policymakers, and industry leaders to continue investing in mechanical infrastructure that supports the unique needs of Vietnam Ho Chi Minh City.</w:t>
      </w:r>
    </w:p>
    <w:bookmarkEnd w:id="29"/>
    <w:bookmarkStart w:id="30" w:name="references"/>
    <w:p>
      <w:pPr>
        <w:pStyle w:val="Heading3"/>
      </w:pPr>
      <w:r>
        <w:t xml:space="preserve">References</w:t>
      </w:r>
    </w:p>
    <w:p>
      <w:pPr>
        <w:numPr>
          <w:ilvl w:val="0"/>
          <w:numId w:val="1002"/>
        </w:numPr>
        <w:pStyle w:val="Compact"/>
      </w:pPr>
      <w:r>
        <w:t xml:space="preserve">Vietnam Ministry of Planning and Investment. (2022). Annual Report on Industrial Development.</w:t>
      </w:r>
    </w:p>
    <w:p>
      <w:pPr>
        <w:pStyle w:val="FirstParagraph"/>
      </w:pPr>
      <w:r>
        <w:t xml:space="preserve">© 2023 Academic Research Group. All rights reserved.</w:t>
      </w:r>
      <w:r>
        <w:br/>
      </w:r>
      <w:r>
        <w:t xml:space="preserve">Contact: research@eng-mech-vietnam.org</w:t>
      </w:r>
      <w:r>
        <w:br/>
      </w:r>
      <w:r>
        <w:t xml:space="preserve">Ho Chi Minh City, Vietnam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Innovation in Ho Chi Minh City</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