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Algiers</w:t>
      </w:r>
    </w:p>
    <w:bookmarkStart w:id="20" w:name="X8c02bf103a6e3274ef3590487c300beb8997911"/>
    <w:p>
      <w:pPr>
        <w:pStyle w:val="Heading1"/>
      </w:pPr>
      <w:r>
        <w:t xml:space="preserve">Mechatronics Engineering in Algeria: A Strategic Pathway for Algiers</w:t>
      </w:r>
    </w:p>
    <w:p>
      <w:pPr>
        <w:pStyle w:val="FirstParagraph"/>
      </w:pPr>
      <w:r>
        <w:rPr>
          <w:bCs/>
          <w:b/>
        </w:rPr>
        <w:t xml:space="preserve">Synthesizing Automation, Robotics, and Industrial Innovation</w:t>
      </w:r>
    </w:p>
    <w:p>
      <w:pPr>
        <w:pStyle w:val="BodyText"/>
      </w:pPr>
      <w:r>
        <w:rPr>
          <w:iCs/>
          <w:i/>
        </w:rPr>
        <w:t xml:space="preserve">A Poster Presentation for the Academic Community of Greater Algiers</w:t>
      </w:r>
    </w:p>
    <w:bookmarkEnd w:id="20"/>
    <w:bookmarkStart w:id="21" w:name="X3e25998aa096bdbf2775e996aec613aca899c87"/>
    <w:p>
      <w:pPr>
        <w:pStyle w:val="Heading2"/>
      </w:pPr>
      <w:r>
        <w:t xml:space="preserve">Introduction: The Imperative for Mechatronics in Algeria</w:t>
      </w:r>
    </w:p>
    <w:p>
      <w:pPr>
        <w:pStyle w:val="FirstParagraph"/>
      </w:pPr>
      <w:r>
        <w:t xml:space="preserve">In recent years, the global industrial landscape has undergone a radical transformation driven by Industry 4.0, characterized by the interplay of mechanical engineering, electronics, computer science, and telecommunications. For Algeria—a nation historically anchored in hydrocarbon extraction—the transition toward a diversified economy requires a robust technological foundation. This poster presentation explores the critical role of</w:t>
      </w:r>
      <w:r>
        <w:t xml:space="preserve"> </w:t>
      </w:r>
      <w:r>
        <w:rPr>
          <w:bCs/>
          <w:b/>
        </w:rPr>
        <w:t xml:space="preserve">Mechatronics Engineering</w:t>
      </w:r>
      <w:r>
        <w:t xml:space="preserve"> </w:t>
      </w:r>
      <w:r>
        <w:t xml:space="preserve">as the cornerstone for industrial modernization within</w:t>
      </w:r>
      <w:r>
        <w:t xml:space="preserve"> </w:t>
      </w:r>
      <w:r>
        <w:rPr>
          <w:bCs/>
          <w:b/>
        </w:rPr>
        <w:t xml:space="preserve">Algeria</w:t>
      </w:r>
      <w:r>
        <w:t xml:space="preserve">, specifically focusing on the capital city,</w:t>
      </w:r>
      <w:r>
        <w:t xml:space="preserve"> </w:t>
      </w:r>
      <w:r>
        <w:rPr>
          <w:bCs/>
          <w:b/>
        </w:rPr>
        <w:t xml:space="preserve">Algiers</w:t>
      </w:r>
      <w:r>
        <w:t xml:space="preserve">.</w:t>
      </w:r>
    </w:p>
    <w:p>
      <w:pPr>
        <w:pStyle w:val="BodyText"/>
      </w:pPr>
      <w:r>
        <w:br/>
      </w:r>
      <w:r>
        <w:t xml:space="preserve">The capital of Algeria is not merely a political center; it serves as the primary economic engine and academic hub of the nation. By situating our focus on Algiers, we address the nexus where educational institutions, research laboratories (such as those associated with USTHB), and emerging industrial sectors converge.</w:t>
      </w:r>
    </w:p>
    <w:p>
      <w:pPr>
        <w:pStyle w:val="BlockText"/>
      </w:pPr>
      <w:r>
        <w:t xml:space="preserve">"The transition from a rentier economy to a knowledge-based economy requires skilled engineers who can bridge the gap between traditional machinery and modern smart systems."</w:t>
      </w:r>
    </w:p>
    <w:bookmarkEnd w:id="21"/>
    <w:bookmarkStart w:id="23" w:name="educational-framework-in-algiers"/>
    <w:p>
      <w:pPr>
        <w:pStyle w:val="Heading2"/>
      </w:pPr>
      <w:r>
        <w:t xml:space="preserve">Educational Framework in Algiers</w:t>
      </w:r>
    </w:p>
    <w:p>
      <w:pPr>
        <w:pStyle w:val="FirstParagraph"/>
      </w:pPr>
      <w:r>
        <w:t xml:space="preserve">The ecosystem of higher education in Algiers is rapidly evolving to meet these demands. Major universities such as the University of Sciences and Technology Houari Boumediene (USTHB) and the University of Algiers have introduced specialized curricula focusing on automation and mechatronics.</w:t>
      </w:r>
    </w:p>
    <w:bookmarkStart w:id="22" w:name="key-academic-pillars"/>
    <w:p>
      <w:pPr>
        <w:pStyle w:val="Heading3"/>
      </w:pPr>
      <w:r>
        <w:t xml:space="preserve">Key Academic Pillars:</w:t>
      </w:r>
    </w:p>
    <w:p>
      <w:pPr>
        <w:numPr>
          <w:ilvl w:val="0"/>
          <w:numId w:val="1001"/>
        </w:numPr>
        <w:pStyle w:val="Compact"/>
      </w:pPr>
      <w:r>
        <w:rPr>
          <w:bCs/>
          <w:b/>
        </w:rPr>
        <w:t xml:space="preserve">LMD System Integration:</w:t>
      </w:r>
    </w:p>
    <w:p>
      <w:pPr>
        <w:numPr>
          <w:ilvl w:val="0"/>
          <w:numId w:val="1001"/>
        </w:numPr>
        <w:pStyle w:val="Compact"/>
      </w:pPr>
      <w:r>
        <w:rPr>
          <w:bCs/>
          <w:b/>
        </w:rPr>
        <w:t xml:space="preserve">Multidisciplinary Approach:</w:t>
      </w:r>
    </w:p>
    <w:p>
      <w:pPr>
        <w:numPr>
          <w:ilvl w:val="0"/>
          <w:numId w:val="1001"/>
        </w:numPr>
        <w:pStyle w:val="Compact"/>
      </w:pPr>
      <w:r>
        <w:rPr>
          <w:bCs/>
          <w:b/>
        </w:rPr>
        <w:t xml:space="preserve">Laboratory Infrastructure:</w:t>
      </w:r>
    </w:p>
    <w:bookmarkEnd w:id="22"/>
    <w:bookmarkEnd w:id="23"/>
    <w:bookmarkStart w:id="27" w:name="sectoral-impact-on-national-economy"/>
    <w:p>
      <w:pPr>
        <w:pStyle w:val="Heading2"/>
      </w:pPr>
      <w:r>
        <w:t xml:space="preserve">Sectoral Impact on National Economy</w:t>
      </w:r>
    </w:p>
    <w:p>
      <w:pPr>
        <w:pStyle w:val="FirstParagraph"/>
      </w:pPr>
      <w:r>
        <w:t xml:space="preserve">Mechatronics is not an abstract academic concept; it is a practical necessity for Algeria's strategic sectors. While oil and gas remain vital, the diversification into renewable energy, manufacturing, and agriculture relies heavily on automated systems.</w:t>
      </w:r>
    </w:p>
    <w:bookmarkStart w:id="24" w:name="hydrocarbon-sector-optimization"/>
    <w:p>
      <w:pPr>
        <w:pStyle w:val="Heading3"/>
      </w:pPr>
      <w:r>
        <w:t xml:space="preserve">1. Hydrocarbon Sector Optimization</w:t>
      </w:r>
    </w:p>
    <w:p>
      <w:pPr>
        <w:pStyle w:val="FirstParagraph"/>
      </w:pPr>
      <w:r>
        <w:t xml:space="preserve">In the Sahara fields (e.g., Hassi Messaoud), mechatronics engineers design remote monitoring systems and autonomous maintenance robots. This reduces human risk in hazardous environments and increases efficiency in extraction processes, directly benefiting the national economy of</w:t>
      </w:r>
      <w:r>
        <w:t xml:space="preserve"> </w:t>
      </w:r>
      <w:r>
        <w:rPr>
          <w:bCs/>
          <w:b/>
        </w:rPr>
        <w:t xml:space="preserve">Algeria</w:t>
      </w:r>
      <w:r>
        <w:t xml:space="preserve">.</w:t>
      </w:r>
    </w:p>
    <w:bookmarkEnd w:id="24"/>
    <w:bookmarkStart w:id="25" w:name="the-rise-of-manufacturing-in-algiers"/>
    <w:p>
      <w:pPr>
        <w:pStyle w:val="Heading3"/>
      </w:pPr>
      <w:r>
        <w:t xml:space="preserve">2. The Rise of Manufacturing in Algiers</w:t>
      </w:r>
    </w:p>
    <w:p>
      <w:pPr>
        <w:pStyle w:val="FirstParagraph"/>
      </w:pPr>
      <w:r>
        <w:t xml:space="preserve">The region surrounding Algiers is seeing a surge in small-to-medium enterprises (SMEs) producing building materials and automotive parts. These industries are adopting CNC machines and robotic assembly lines, creating immediate demand for graduates who can maintain, program, and innovate these systems.</w:t>
      </w:r>
    </w:p>
    <w:bookmarkEnd w:id="25"/>
    <w:bookmarkStart w:id="26" w:name="renewable-energy-systems"/>
    <w:p>
      <w:pPr>
        <w:pStyle w:val="Heading3"/>
      </w:pPr>
      <w:r>
        <w:t xml:space="preserve">3. Renewable Energy Systems</w:t>
      </w:r>
    </w:p>
    <w:p>
      <w:pPr>
        <w:pStyle w:val="FirstParagraph"/>
      </w:pPr>
      <w:r>
        <w:t xml:space="preserve">Algeria has immense solar potential. Mechatronics engineers are essential in designing smart grid components and automated tracking systems for photovoltaic plants located on the outskirts of the capital.</w:t>
      </w:r>
    </w:p>
    <w:bookmarkEnd w:id="26"/>
    <w:bookmarkEnd w:id="27"/>
    <w:bookmarkStart w:id="28" w:name="bridging-the-gap-industry-vs.-academia"/>
    <w:p>
      <w:pPr>
        <w:pStyle w:val="Heading2"/>
      </w:pPr>
      <w:r>
        <w:t xml:space="preserve">Bridging the Gap: Industry vs. Academia</w:t>
      </w:r>
    </w:p>
    <w:p>
      <w:pPr>
        <w:pStyle w:val="FirstParagraph"/>
      </w:pPr>
      <w:r>
        <w:t xml:space="preserve">Despite progress, a disconnect remains between what is taught in classrooms in Algiers and the dynamic needs of modern industry. This poster highlights several challenges:</w:t>
      </w:r>
    </w:p>
    <w:p>
      <w:pPr>
        <w:numPr>
          <w:ilvl w:val="0"/>
          <w:numId w:val="1002"/>
        </w:numPr>
        <w:pStyle w:val="Compact"/>
      </w:pPr>
      <w:r>
        <w:rPr>
          <w:bCs/>
          <w:b/>
        </w:rPr>
        <w:t xml:space="preserve">Rapid Obsolescence:</w:t>
      </w:r>
    </w:p>
    <w:p>
      <w:pPr>
        <w:numPr>
          <w:ilvl w:val="0"/>
          <w:numId w:val="1002"/>
        </w:numPr>
        <w:pStyle w:val="Compact"/>
      </w:pPr>
      <w:r>
        <w:rPr>
          <w:bCs/>
          <w:b/>
        </w:rPr>
        <w:t xml:space="preserve">Laboratory Access:</w:t>
      </w:r>
    </w:p>
    <w:p>
      <w:pPr>
        <w:numPr>
          <w:ilvl w:val="0"/>
          <w:numId w:val="1002"/>
        </w:numPr>
        <w:pStyle w:val="Compact"/>
      </w:pPr>
      <w:r>
        <w:rPr>
          <w:bCs/>
          <w:b/>
        </w:rPr>
        <w:t xml:space="preserve">Soft Skills:</w:t>
      </w:r>
    </w:p>
    <w:bookmarkEnd w:id="28"/>
    <w:bookmarkStart w:id="30" w:name="solutions-and-future-directions"/>
    <w:p>
      <w:pPr>
        <w:pStyle w:val="Heading2"/>
      </w:pPr>
      <w:r>
        <w:t xml:space="preserve">Solutions and Future Directions</w:t>
      </w:r>
    </w:p>
    <w:p>
      <w:pPr>
        <w:pStyle w:val="FirstParagraph"/>
      </w:pPr>
      <w:r>
        <w:t xml:space="preserve">To solidify the position of Mechatronics Engineering as a driver for development in Algeria, we propose the following strategic actions:</w:t>
      </w:r>
    </w:p>
    <w:p>
      <w:pPr>
        <w:numPr>
          <w:ilvl w:val="0"/>
          <w:numId w:val="1003"/>
        </w:numPr>
        <w:pStyle w:val="Compact"/>
      </w:pPr>
      <w:r>
        <w:rPr>
          <w:bCs/>
          <w:b/>
        </w:rPr>
        <w:t xml:space="preserve">Mandatory Internships:</w:t>
      </w:r>
    </w:p>
    <w:p>
      <w:pPr>
        <w:numPr>
          <w:ilvl w:val="0"/>
          <w:numId w:val="1003"/>
        </w:numPr>
        <w:pStyle w:val="Compact"/>
      </w:pPr>
      <w:r>
        <w:rPr>
          <w:bCs/>
          <w:b/>
        </w:rPr>
        <w:t xml:space="preserve">Innovation Hubs (Startups):</w:t>
      </w:r>
    </w:p>
    <w:p>
      <w:pPr>
        <w:numPr>
          <w:ilvl w:val="0"/>
          <w:numId w:val="1003"/>
        </w:numPr>
        <w:pStyle w:val="Compact"/>
      </w:pPr>
      <w:r>
        <w:rPr>
          <w:bCs/>
          <w:b/>
        </w:rPr>
        <w:t xml:space="preserve">International Partnerships:</w:t>
      </w:r>
    </w:p>
    <w:bookmarkStart w:id="29" w:name="vision-2030"/>
    <w:p>
      <w:pPr>
        <w:pStyle w:val="Heading3"/>
      </w:pPr>
      <w:r>
        <w:t xml:space="preserve">Vision 2030</w:t>
      </w:r>
    </w:p>
    <w:p>
      <w:pPr>
        <w:pStyle w:val="FirstParagraph"/>
      </w:pPr>
      <w:r>
        <w:t xml:space="preserve">Mechatronics is the key to unlocking Algeria's post-oil future. By empowering a new generation of engineers in Algiers, we pave the way for sustainable industrial growth.</w:t>
      </w:r>
    </w:p>
    <w:bookmarkEnd w:id="29"/>
    <w:bookmarkEnd w:id="30"/>
    <w:bookmarkStart w:id="31" w:name="conclusion"/>
    <w:p>
      <w:pPr>
        <w:pStyle w:val="Heading2"/>
      </w:pPr>
      <w:r>
        <w:t xml:space="preserve">Conclusion</w:t>
      </w:r>
    </w:p>
    <w:p>
      <w:pPr>
        <w:pStyle w:val="FirstParagraph"/>
      </w:pPr>
      <w:r>
        <w:t xml:space="preserve">The trajectory of Algeria's industrial future is inextricably linked to its ability to harness mechatronics. Algiers stands at the forefront of this revolution, serving as the breeding ground for talent and innovation. By addressing educational gaps and fostering strong university-industry partnerships, we can ensure that Mechatronics Engineers in Algeria are not just consumers of technology, but creators of it.</w:t>
      </w:r>
    </w:p>
    <w:p>
      <w:pPr>
        <w:pStyle w:val="BodyText"/>
      </w:pPr>
      <w:r>
        <w:rPr>
          <w:bCs/>
          <w:b/>
        </w:rPr>
        <w:t xml:space="preserve">Keywords:</w:t>
      </w:r>
      <w:r>
        <w:t xml:space="preserve"> </w:t>
      </w:r>
      <w:r>
        <w:t xml:space="preserve">Mechatronics Engineering, Industry 4.0, Algeria Economy, Algiers Education Systems, Automation Technology.</w:t>
      </w:r>
    </w:p>
    <w:bookmarkEnd w:id="31"/>
    <w:bookmarkStart w:id="32" w:name="bibliography-acknowledgments"/>
    <w:p>
      <w:pPr>
        <w:pStyle w:val="Heading3"/>
      </w:pPr>
      <w:r>
        <w:t xml:space="preserve">Bibliography &amp; Acknowledgments</w:t>
      </w:r>
    </w:p>
    <w:p>
      <w:pPr>
        <w:pStyle w:val="FirstParagraph"/>
      </w:pPr>
      <w:r>
        <w:rPr>
          <w:iCs/>
          <w:i/>
        </w:rPr>
        <w:t xml:space="preserve">This document acknowledges the contributions of the research faculties at USTHB and recent policy documents regarding industrial diversification in Algeria.</w:t>
      </w:r>
    </w:p>
    <w:bookmarkEnd w:id="32"/>
    <w:p>
      <w:pPr>
        <w:pStyle w:val="BodyText"/>
      </w:pPr>
      <w:r>
        <w:t xml:space="preserve">© 2023 Academic Poster Presentation Series - Focus on Algerian Engineering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Algeria: A Strategic Pathway for Algiers</dc:title>
  <dc:creator/>
  <dc:language>en</dc:language>
  <cp:keywords/>
  <dcterms:created xsi:type="dcterms:W3CDTF">2026-07-29T05:00:35Z</dcterms:created>
  <dcterms:modified xsi:type="dcterms:W3CDTF">2026-07-29T05:00:35Z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