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China</w:t>
      </w:r>
      <w:r>
        <w:t xml:space="preserve"> </w:t>
      </w:r>
      <w:r>
        <w:t xml:space="preserve">Guangzhou</w:t>
      </w:r>
    </w:p>
    <w:bookmarkStart w:id="20" w:name="X067074018861972ed4ab14cf41d86fa1f8369da"/>
    <w:p>
      <w:pPr>
        <w:pStyle w:val="Heading1"/>
      </w:pPr>
      <w:r>
        <w:t xml:space="preserve">Bridging Innovation and Industry: The Role of the Mechatronics Engineer in China Guangzhou</w:t>
      </w:r>
    </w:p>
    <w:p>
      <w:pPr>
        <w:pStyle w:val="FirstParagraph"/>
      </w:pPr>
      <w:r>
        <w:t xml:space="preserve">Presented at the International Symposium on Advanced Manufacturing and Robotics</w:t>
      </w:r>
      <w:r>
        <w:br/>
      </w:r>
      <w:r>
        <w:rPr>
          <w:bCs/>
          <w:b/>
        </w:rPr>
        <w:t xml:space="preserve">A Focus on Regional Industrial Dynamics in China Guangzhou</w:t>
      </w:r>
    </w:p>
    <w:bookmarkEnd w:id="20"/>
    <w:bookmarkStart w:id="21" w:name="abstract"/>
    <w:p>
      <w:pPr>
        <w:pStyle w:val="Heading2"/>
      </w:pPr>
      <w:r>
        <w:t xml:space="preserve">Abstract</w:t>
      </w:r>
    </w:p>
    <w:p>
      <w:pPr>
        <w:pStyle w:val="FirstParagraph"/>
      </w:pPr>
      <w:r>
        <w:t xml:space="preserve">This poster presentation explores the critical intersection of mechanical engineering, electronics, computer science, and control theory within the vibrant industrial landscape of</w:t>
      </w:r>
      <w:r>
        <w:t xml:space="preserve"> </w:t>
      </w:r>
      <w:r>
        <w:rPr>
          <w:bCs/>
          <w:b/>
        </w:rPr>
        <w:t xml:space="preserve">China Guangzhou</w:t>
      </w:r>
      <w:r>
        <w:t xml:space="preserve">. As a global hub for manufacturing and trade, Guangzhou serves as a unique testing ground for modern</w:t>
      </w:r>
      <w:r>
        <w:t xml:space="preserve"> </w:t>
      </w:r>
      <w:r>
        <w:rPr>
          <w:bCs/>
          <w:b/>
        </w:rPr>
        <w:t xml:space="preserve">Mechatronics Engineer</w:t>
      </w:r>
      <w:r>
        <w:t xml:space="preserve"> </w:t>
      </w:r>
      <w:r>
        <w:t xml:space="preserve">methodologies. This document outlines how multidisciplinary engineering principles are being applied to optimize supply chains, enhance smart manufacturing processes, and drive the digital transformation of local industries. By analyzing case studies from major tech hubs in Guangzhou, we demonstrate the essential role that</w:t>
      </w:r>
      <w:r>
        <w:t xml:space="preserve"> </w:t>
      </w:r>
      <w:r>
        <w:rPr>
          <w:bCs/>
          <w:b/>
        </w:rPr>
        <w:t xml:space="preserve">Mechatronics Engineer</w:t>
      </w:r>
      <w:r>
        <w:t xml:space="preserve"> </w:t>
      </w:r>
      <w:r>
        <w:t xml:space="preserve">professionals play in sustaining economic growth and technological leadership. The findings emphasize specific challenges and opportunities within</w:t>
      </w:r>
      <w:r>
        <w:t xml:space="preserve"> </w:t>
      </w:r>
      <w:r>
        <w:rPr>
          <w:bCs/>
          <w:b/>
        </w:rPr>
        <w:t xml:space="preserve">China Guangzhou</w:t>
      </w:r>
      <w:r>
        <w:t xml:space="preserve">, highlighting how localized engineering solutions can scale globally.</w:t>
      </w:r>
    </w:p>
    <w:bookmarkEnd w:id="21"/>
    <w:bookmarkStart w:id="22" w:name="Xccaa38ea471dc868eac14b6508ab7f95ea10824"/>
    <w:p>
      <w:pPr>
        <w:pStyle w:val="Heading2"/>
      </w:pPr>
      <w:r>
        <w:t xml:space="preserve">1. Introduction: The Context of China Guangzhou</w:t>
      </w:r>
    </w:p>
    <w:p>
      <w:pPr>
        <w:pStyle w:val="FirstParagraph"/>
      </w:pPr>
      <w:r>
        <w:rPr>
          <w:bCs/>
          <w:b/>
        </w:rPr>
        <w:t xml:space="preserve">China Guangzhou</w:t>
      </w:r>
      <w:r>
        <w:t xml:space="preserve">, the capital of Guangdong Province, stands as one of the most dynamic economic zones in Asia. Historically known for its role in trade via the Canton Fair, the city has rapidly evolved into a center for high-tech manufacturing and innovation. For any academic or industrial observer, understanding</w:t>
      </w:r>
      <w:r>
        <w:t xml:space="preserve"> </w:t>
      </w:r>
      <w:r>
        <w:rPr>
          <w:bCs/>
          <w:b/>
        </w:rPr>
        <w:t xml:space="preserve">China Guangzhou</w:t>
      </w:r>
      <w:r>
        <w:t xml:space="preserve"> </w:t>
      </w:r>
      <w:r>
        <w:t xml:space="preserve">is synonymous with understanding the future of mass production and automated systems.</w:t>
      </w:r>
    </w:p>
    <w:p>
      <w:pPr>
        <w:pStyle w:val="BodyText"/>
      </w:pPr>
      <w:r>
        <w:t xml:space="preserve">In this context, the traditional boundaries of engineering disciplines are blurring. The modern factory floor in</w:t>
      </w:r>
      <w:r>
        <w:t xml:space="preserve"> </w:t>
      </w:r>
      <w:r>
        <w:rPr>
          <w:bCs/>
          <w:b/>
        </w:rPr>
        <w:t xml:space="preserve">China Guangzhou</w:t>
      </w:r>
      <w:r>
        <w:t xml:space="preserve"> </w:t>
      </w:r>
      <w:r>
        <w:t xml:space="preserve">does not require siloed knowledge; it requires integrated solutions. This necessitates a workforce proficient in mechatronics—the synergistic combination of mechanical engineering, electronic engineering, information technology, and systems design. Consequently, the profile of the</w:t>
      </w:r>
      <w:r>
        <w:t xml:space="preserve"> </w:t>
      </w:r>
      <w:r>
        <w:rPr>
          <w:bCs/>
          <w:b/>
        </w:rPr>
        <w:t xml:space="preserve">Mechatronics Engineer</w:t>
      </w:r>
      <w:r>
        <w:t xml:space="preserve"> </w:t>
      </w:r>
      <w:r>
        <w:t xml:space="preserve">has shifted from a specialist in one domain to an integrator of complex systems.</w:t>
      </w:r>
    </w:p>
    <w:p>
      <w:pPr>
        <w:pStyle w:val="BodyText"/>
      </w:pPr>
      <w:r>
        <w:t xml:space="preserve">This presentation argues that the specific industrial ecology of</w:t>
      </w:r>
      <w:r>
        <w:t xml:space="preserve"> </w:t>
      </w:r>
      <w:r>
        <w:rPr>
          <w:bCs/>
          <w:b/>
        </w:rPr>
        <w:t xml:space="preserve">China Guangzhou</w:t>
      </w:r>
      <w:r>
        <w:t xml:space="preserve">, characterized by dense supply chains and rapid prototyping capabilities, demands a specialized approach to mechatronics. We examine how engineers operating in this region must adapt global best practices to local constraints and opportunities.</w:t>
      </w:r>
    </w:p>
    <w:bookmarkEnd w:id="22"/>
    <w:bookmarkStart w:id="25" w:name="the-role-of-the-mechatronics-engineer"/>
    <w:p>
      <w:pPr>
        <w:pStyle w:val="Heading2"/>
      </w:pPr>
      <w:r>
        <w:t xml:space="preserve">2. The Role of the Mechatronics Engineer</w:t>
      </w:r>
    </w:p>
    <w:p>
      <w:pPr>
        <w:pStyle w:val="FirstParagraph"/>
      </w:pPr>
      <w:r>
        <w:t xml:space="preserve">The definition of a</w:t>
      </w:r>
      <w:r>
        <w:t xml:space="preserve"> </w:t>
      </w:r>
      <w:r>
        <w:rPr>
          <w:bCs/>
          <w:b/>
        </w:rPr>
        <w:t xml:space="preserve">Mechatronics Engineer</w:t>
      </w:r>
    </w:p>
    <w:p>
      <w:pPr>
        <w:pStyle w:val="BodyText"/>
      </w:pPr>
      <w:r>
        <w:t xml:space="preserve">is inherently multidisciplinary. In academic settings, this role is often taught through separate modules in kinematics, circuit design, and programming. However, in practice—particularly within the fast-paced environment of</w:t>
      </w:r>
      <w:r>
        <w:t xml:space="preserve"> </w:t>
      </w:r>
      <w:r>
        <w:rPr>
          <w:bCs/>
          <w:b/>
        </w:rPr>
        <w:t xml:space="preserve">China Guangzhou</w:t>
      </w:r>
      <w:r>
        <w:t xml:space="preserve">—the</w:t>
      </w:r>
      <w:r>
        <w:t xml:space="preserve"> </w:t>
      </w:r>
      <w:r>
        <w:rPr>
          <w:bCs/>
          <w:b/>
        </w:rPr>
        <w:t xml:space="preserve">Mechatronics Engineer</w:t>
      </w:r>
      <w:r>
        <w:t xml:space="preserve"> </w:t>
      </w:r>
      <w:r>
        <w:t xml:space="preserve">must act as a systems architect.</w:t>
      </w:r>
    </w:p>
    <w:bookmarkStart w:id="23" w:name="system-integration-and-interoperability"/>
    <w:p>
      <w:pPr>
        <w:pStyle w:val="Heading3"/>
      </w:pPr>
      <w:r>
        <w:t xml:space="preserve">2.1 System Integration and Interoperability</w:t>
      </w:r>
    </w:p>
    <w:p>
      <w:pPr>
        <w:pStyle w:val="FirstParagraph"/>
      </w:pPr>
      <w:r>
        <w:t xml:space="preserve">A primary responsibility of the modern</w:t>
      </w:r>
    </w:p>
    <w:p>
      <w:pPr>
        <w:pStyle w:val="BodyText"/>
      </w:pPr>
      <w:r>
        <w:t xml:space="preserve">Mechatronics Engineer</w:t>
      </w:r>
    </w:p>
    <w:p>
      <w:pPr>
        <w:pStyle w:val="BodyText"/>
      </w:pPr>
      <w:r>
        <w:t xml:space="preserve">is ensuring that mechanical components communicate effectively with electronic sensors and control algorithms. In Guangzhou’s manufacturing clusters, where components are sourced from hundreds of different suppliers, interoperability is a major challenge. The</w:t>
      </w:r>
      <w:r>
        <w:t xml:space="preserve"> </w:t>
      </w:r>
      <w:r>
        <w:rPr>
          <w:bCs/>
          <w:b/>
        </w:rPr>
        <w:t xml:space="preserve">Mechatronics Engineer</w:t>
      </w:r>
      <w:r>
        <w:t xml:space="preserve"> </w:t>
      </w:r>
      <w:r>
        <w:t xml:space="preserve">must design systems that are robust against varying standards and capable of seamless integration into existing production lines.</w:t>
      </w:r>
    </w:p>
    <w:bookmarkEnd w:id="23"/>
    <w:bookmarkStart w:id="24" w:name="automation-and-robotics"/>
    <w:p>
      <w:pPr>
        <w:pStyle w:val="Heading3"/>
      </w:pPr>
      <w:r>
        <w:t xml:space="preserve">2.2 Automation and Robotics</w:t>
      </w:r>
    </w:p>
    <w:p>
      <w:pPr>
        <w:pStyle w:val="FirstParagraph"/>
      </w:pPr>
      <w:r>
        <w:t xml:space="preserve">China Guangzhou</w:t>
      </w:r>
    </w:p>
    <w:p>
      <w:pPr>
        <w:pStyle w:val="BodyText"/>
      </w:pPr>
      <w:r>
        <w:t xml:space="preserve">is at the forefront of industrial automation. The deployment of Collaborative Robots (Cobots) in small and medium-sized enterprises (SMEs) requires engineers who can program robots to work safely alongside humans. This task falls squarely on the</w:t>
      </w:r>
    </w:p>
    <w:p>
      <w:pPr>
        <w:pStyle w:val="BodyText"/>
      </w:pPr>
      <w:r>
        <w:t xml:space="preserve">Mechatronics Engineer</w:t>
      </w:r>
    </w:p>
    <w:p>
      <w:pPr>
        <w:pStyle w:val="BodyText"/>
      </w:pPr>
      <w:r>
        <w:t xml:space="preserve">, who must balance speed, precision, and safety through advanced control theory.</w:t>
      </w:r>
    </w:p>
    <w:bookmarkEnd w:id="24"/>
    <w:bookmarkEnd w:id="25"/>
    <w:bookmarkStart w:id="29" w:name="case-studies-from-china-guangzhou"/>
    <w:p>
      <w:pPr>
        <w:pStyle w:val="Heading2"/>
      </w:pPr>
      <w:r>
        <w:t xml:space="preserve">3. Case Studies from China Guangzhou</w:t>
      </w:r>
    </w:p>
    <w:p>
      <w:pPr>
        <w:pStyle w:val="FirstParagraph"/>
      </w:pPr>
      <w:r>
        <w:t xml:space="preserve">To illustrate the practical application of these concepts, we present three distinct case studies rooted in the industrial activities of</w:t>
      </w:r>
      <w:r>
        <w:t xml:space="preserve"> </w:t>
      </w:r>
      <w:r>
        <w:rPr>
          <w:bCs/>
          <w:b/>
        </w:rPr>
        <w:t xml:space="preserve">China Guangzhou</w:t>
      </w:r>
      <w:r>
        <w:t xml:space="preserve">.</w:t>
      </w:r>
    </w:p>
    <w:bookmarkStart w:id="26" w:name="X696011f237c02db56483a67be75c061096730c4"/>
    <w:p>
      <w:pPr>
        <w:pStyle w:val="Heading3"/>
      </w:pPr>
      <w:r>
        <w:t xml:space="preserve">Case Study A: Smart Logistics and Warehousing</w:t>
      </w:r>
    </w:p>
    <w:p>
      <w:pPr>
        <w:pStyle w:val="FirstParagraph"/>
      </w:pPr>
      <w:r>
        <w:t xml:space="preserve">In one major logistics hub located in Panyu District, Guangzhou, a team of</w:t>
      </w:r>
    </w:p>
    <w:p>
      <w:pPr>
        <w:pStyle w:val="BodyText"/>
      </w:pPr>
      <w:r>
        <w:t xml:space="preserve">Mechatronics Engineer</w:t>
      </w:r>
    </w:p>
    <w:p>
      <w:pPr>
        <w:pStyle w:val="BodyText"/>
      </w:pPr>
      <w:r>
        <w:t xml:space="preserve">professionals implemented an autonomous mobile robot (AMR) fleet. The challenge was not just the robotics itself, but the navigation software that had to operate in highly congested environments typical of Chinese urban logistics. By integrating LiDAR sensors with real-time data analytics, the</w:t>
      </w:r>
    </w:p>
    <w:p>
      <w:pPr>
        <w:pStyle w:val="BodyText"/>
      </w:pPr>
      <w:r>
        <w:t xml:space="preserve">Mechatronics Engineer</w:t>
      </w:r>
    </w:p>
    <w:p>
      <w:pPr>
        <w:pStyle w:val="BodyText"/>
      </w:pPr>
      <w:r>
        <w:t xml:space="preserve">created a system that increased throughput by 40% while reducing energy consumption.</w:t>
      </w:r>
    </w:p>
    <w:bookmarkEnd w:id="26"/>
    <w:bookmarkStart w:id="27" w:name="Xcf5e2cece1df0359e82de739440643d8e7a2544"/>
    <w:p>
      <w:pPr>
        <w:pStyle w:val="Heading3"/>
      </w:pPr>
      <w:r>
        <w:t xml:space="preserve">Case Study B: Precision Electronics Assembly</w:t>
      </w:r>
    </w:p>
    <w:p>
      <w:pPr>
        <w:pStyle w:val="FirstParagraph"/>
      </w:pPr>
      <w:r>
        <w:t xml:space="preserve">In the Baiyun District, known for its electronics manufacturing, a factory faced issues with micro-defects in smartphone assembly. A</w:t>
      </w:r>
    </w:p>
    <w:p>
      <w:pPr>
        <w:pStyle w:val="BodyText"/>
      </w:pPr>
      <w:r>
        <w:t xml:space="preserve">Mechatronics Engineer</w:t>
      </w:r>
    </w:p>
    <w:p>
      <w:pPr>
        <w:pStyle w:val="BodyText"/>
      </w:pPr>
      <w:r>
        <w:t xml:space="preserve">was tasked with redesigning the pick-and-place machines. By applying feedback control loops and improving the mechanical rigidity of the arms, they achieved micron-level precision. This example highlights how</w:t>
      </w:r>
    </w:p>
    <w:p>
      <w:pPr>
        <w:pStyle w:val="BodyText"/>
      </w:pPr>
      <w:r>
        <w:t xml:space="preserve">Mechatronics Engineer</w:t>
      </w:r>
    </w:p>
    <w:p>
      <w:pPr>
        <w:pStyle w:val="BodyText"/>
      </w:pPr>
      <w:r>
        <w:t xml:space="preserve">skills directly impact product quality in high-volume industries prevalent in</w:t>
      </w:r>
    </w:p>
    <w:p>
      <w:pPr>
        <w:pStyle w:val="BodyText"/>
      </w:pPr>
      <w:r>
        <w:t xml:space="preserve">China Guangzhou</w:t>
      </w:r>
    </w:p>
    <w:p>
      <w:pPr>
        <w:pStyle w:val="BodyText"/>
      </w:pPr>
      <w:r>
        <w:t xml:space="preserve">.</w:t>
      </w:r>
    </w:p>
    <w:bookmarkEnd w:id="27"/>
    <w:bookmarkStart w:id="28" w:name="X8a8b45bb768333ae5b5e18f8cc8120f81e7e6fa"/>
    <w:p>
      <w:pPr>
        <w:pStyle w:val="Heading3"/>
      </w:pPr>
      <w:r>
        <w:t xml:space="preserve">Case Study C: Green Manufacturing Initiatives</w:t>
      </w:r>
    </w:p>
    <w:p>
      <w:pPr>
        <w:pStyle w:val="FirstParagraph"/>
      </w:pPr>
      <w:r>
        <w:t xml:space="preserve">Sustainability is a growing priority. In response to national green manufacturing policies, engineers in Guangzhou are designing energy-efficient actuators. The</w:t>
      </w:r>
    </w:p>
    <w:p>
      <w:pPr>
        <w:pStyle w:val="BodyText"/>
      </w:pPr>
      <w:r>
        <w:t xml:space="preserve">Mechatronics Engineer</w:t>
      </w:r>
    </w:p>
    <w:p>
      <w:pPr>
        <w:pStyle w:val="BodyText"/>
      </w:pPr>
      <w:r>
        <w:t xml:space="preserve">role here involves selecting materials and motors that minimize waste heat and maximize efficiency, contributing to the broader environmental goals of</w:t>
      </w:r>
    </w:p>
    <w:p>
      <w:pPr>
        <w:pStyle w:val="BodyText"/>
      </w:pPr>
      <w:r>
        <w:t xml:space="preserve">China Guangzhou</w:t>
      </w:r>
    </w:p>
    <w:p>
      <w:pPr>
        <w:pStyle w:val="BodyText"/>
      </w:pPr>
      <w:r>
        <w:t xml:space="preserve">.</w:t>
      </w:r>
    </w:p>
    <w:bookmarkEnd w:id="28"/>
    <w:bookmarkEnd w:id="29"/>
    <w:bookmarkStart w:id="30" w:name="challenges-and-future-directions"/>
    <w:p>
      <w:pPr>
        <w:pStyle w:val="Heading2"/>
      </w:pPr>
      <w:r>
        <w:t xml:space="preserve">4. Challenges and Future Directions</w:t>
      </w:r>
    </w:p>
    <w:p>
      <w:pPr>
        <w:pStyle w:val="FirstParagraph"/>
      </w:pPr>
      <w:r>
        <w:t xml:space="preserve">Despite the successes, several challenges remain for the</w:t>
      </w:r>
    </w:p>
    <w:p>
      <w:pPr>
        <w:pStyle w:val="BodyText"/>
      </w:pPr>
      <w:r>
        <w:t xml:space="preserve">Mechatronics Engineer</w:t>
      </w:r>
    </w:p>
    <w:p>
      <w:pPr>
        <w:pStyle w:val="BodyText"/>
      </w:pPr>
      <w:r>
        <w:t xml:space="preserve">operating in this region.</w:t>
      </w:r>
    </w:p>
    <w:p>
      <w:pPr>
        <w:numPr>
          <w:ilvl w:val="0"/>
          <w:numId w:val="1001"/>
        </w:numPr>
        <w:pStyle w:val="Compact"/>
      </w:pPr>
      <w:r>
        <w:rPr>
          <w:bCs/>
          <w:b/>
        </w:rPr>
        <w:t xml:space="preserve">Skill Gaps:</w:t>
      </w:r>
      <w:r>
        <w:t xml:space="preserve"> </w:t>
      </w:r>
      <w:r>
        <w:t xml:space="preserve">While theoretical knowledge is strong, practical hands-on experience with integrated systems varies. Training programs in universities near Guangzhou are increasingly focusing on project-based learning to bridge this gap.</w:t>
      </w:r>
    </w:p>
    <w:p>
      <w:pPr>
        <w:numPr>
          <w:ilvl w:val="0"/>
          <w:numId w:val="1001"/>
        </w:numPr>
        <w:pStyle w:val="Compact"/>
      </w:pPr>
      <w:r>
        <w:rPr>
          <w:bCs/>
          <w:b/>
        </w:rPr>
        <w:t xml:space="preserve">Rapid Technological Obsolescence:</w:t>
      </w:r>
      <w:r>
        <w:t xml:space="preserve"> </w:t>
      </w:r>
      <w:r>
        <w:t xml:space="preserve">The pace of change in AI and IoT technologies means that</w:t>
      </w:r>
    </w:p>
    <w:p>
      <w:pPr>
        <w:numPr>
          <w:ilvl w:val="0"/>
          <w:numId w:val="1000"/>
        </w:numPr>
        <w:pStyle w:val="Compact"/>
      </w:pPr>
      <w:r>
        <w:t xml:space="preserve">Mechatronics Engineer</w:t>
      </w:r>
    </w:p>
    <w:p>
      <w:pPr>
        <w:numPr>
          <w:ilvl w:val="0"/>
          <w:numId w:val="1000"/>
        </w:numPr>
        <w:pStyle w:val="Compact"/>
      </w:pPr>
      <w:r>
        <w:t xml:space="preserve">curricula must be continuously updated. Lifelong learning is no longer optional but essential.</w:t>
      </w:r>
    </w:p>
    <w:p>
      <w:pPr>
        <w:numPr>
          <w:ilvl w:val="0"/>
          <w:numId w:val="1001"/>
        </w:numPr>
        <w:pStyle w:val="Compact"/>
      </w:pPr>
      <w:r>
        <w:rPr>
          <w:bCs/>
          <w:b/>
        </w:rPr>
        <w:t xml:space="preserve">Cultural and Communication Barriers:</w:t>
      </w:r>
      <w:r>
        <w:t xml:space="preserve"> </w:t>
      </w:r>
      <w:r>
        <w:t xml:space="preserve">For international collaborations, the</w:t>
      </w:r>
    </w:p>
    <w:p>
      <w:pPr>
        <w:numPr>
          <w:ilvl w:val="0"/>
          <w:numId w:val="1000"/>
        </w:numPr>
        <w:pStyle w:val="Compact"/>
      </w:pPr>
      <w:r>
        <w:t xml:space="preserve">Mechatronics Engineer</w:t>
      </w:r>
    </w:p>
    <w:p>
      <w:pPr>
        <w:numPr>
          <w:ilvl w:val="0"/>
          <w:numId w:val="1000"/>
        </w:numPr>
        <w:pStyle w:val="Compact"/>
      </w:pPr>
      <w:r>
        <w:t xml:space="preserve">must also possess cross-cultural communication skills to coordinate effectively with global partners.</w:t>
      </w:r>
    </w:p>
    <w:p>
      <w:pPr>
        <w:pStyle w:val="FirstParagraph"/>
      </w:pPr>
      <w:r>
        <w:t xml:space="preserve">Looking forward, the integration of Artificial Intelligence into mechatronic systems will redefine the job description. Predictive maintenance, autonomous decision-making, and self-healing systems will be standard features in factories across</w:t>
      </w:r>
    </w:p>
    <w:p>
      <w:pPr>
        <w:pStyle w:val="BodyText"/>
      </w:pPr>
      <w:r>
        <w:t xml:space="preserve">China Guangzhou</w:t>
      </w:r>
    </w:p>
    <w:p>
      <w:pPr>
        <w:pStyle w:val="BodyText"/>
      </w:pPr>
      <w:r>
        <w:t xml:space="preserve">.</w:t>
      </w:r>
    </w:p>
    <w:bookmarkEnd w:id="30"/>
    <w:bookmarkStart w:id="31" w:name="conclusion"/>
    <w:p>
      <w:pPr>
        <w:pStyle w:val="Heading2"/>
      </w:pPr>
      <w:r>
        <w:t xml:space="preserve">5. Conclusion</w:t>
      </w:r>
    </w:p>
    <w:p>
      <w:pPr>
        <w:pStyle w:val="FirstParagraph"/>
      </w:pPr>
      <w:r>
        <w:t xml:space="preserve">The convergence of technology and industry in</w:t>
      </w:r>
      <w:r>
        <w:t xml:space="preserve"> </w:t>
      </w:r>
      <w:r>
        <w:rPr>
          <w:bCs/>
          <w:b/>
        </w:rPr>
        <w:t xml:space="preserve">China Guangzhou</w:t>
      </w:r>
    </w:p>
    <w:p>
      <w:pPr>
        <w:pStyle w:val="BodyText"/>
      </w:pPr>
      <w:r>
        <w:t xml:space="preserve">provides a fertile ground for innovation. The success of this region is heavily dependent on the competence and adaptability of its engineering workforce, specifically the</w:t>
      </w:r>
    </w:p>
    <w:p>
      <w:pPr>
        <w:pStyle w:val="BodyText"/>
      </w:pPr>
      <w:r>
        <w:t xml:space="preserve">Mechatronics Engineer</w:t>
      </w:r>
    </w:p>
    <w:p>
      <w:pPr>
        <w:pStyle w:val="BodyText"/>
      </w:pPr>
      <w:r>
        <w:t xml:space="preserve">. By mastering the integration of mechanical, electrical, and computational systems, these professionals drive efficiency, quality, and sustainability.</w:t>
      </w:r>
    </w:p>
    <w:p>
      <w:pPr>
        <w:pStyle w:val="BodyText"/>
      </w:pPr>
      <w:r>
        <w:t xml:space="preserve">This presentation underscores that studying mechatronics is not merely an academic exercise but a practical necessity for participating in the global economy. As</w:t>
      </w:r>
      <w:r>
        <w:t xml:space="preserve"> </w:t>
      </w:r>
      <w:r>
        <w:rPr>
          <w:bCs/>
          <w:b/>
        </w:rPr>
        <w:t xml:space="preserve">China Guangzhou</w:t>
      </w:r>
    </w:p>
    <w:p>
      <w:pPr>
        <w:pStyle w:val="BodyText"/>
      </w:pPr>
      <w:r>
        <w:t xml:space="preserve">continues to lead in manufacturing excellence, the role of the</w:t>
      </w:r>
    </w:p>
    <w:p>
      <w:pPr>
        <w:pStyle w:val="BodyText"/>
      </w:pPr>
      <w:r>
        <w:t xml:space="preserve">Mechatronics Engineer</w:t>
      </w:r>
    </w:p>
    <w:p>
      <w:pPr>
        <w:pStyle w:val="BodyText"/>
      </w:pPr>
      <w:r>
        <w:t xml:space="preserve">will only grow in importance. Future research should focus on standardizing educational frameworks for mechatronics and fostering stronger industry-academia partnerships within the region.</w:t>
      </w:r>
    </w:p>
    <w:bookmarkEnd w:id="31"/>
    <w:bookmarkStart w:id="32" w:name="references"/>
    <w:p>
      <w:pPr>
        <w:pStyle w:val="Heading2"/>
      </w:pPr>
      <w:r>
        <w:t xml:space="preserve">References</w:t>
      </w:r>
    </w:p>
    <w:p>
      <w:pPr>
        <w:pStyle w:val="FirstParagraph"/>
      </w:pPr>
      <w:r>
        <w:rPr>
          <w:iCs/>
          <w:i/>
        </w:rPr>
        <w:t xml:space="preserve">Note: For a full academic poster, detailed citations would be listed here. Key sources include reports from the Guangdong Provincial Department of Industry and Information Technology, academic journals on robotics automation published in Chinese and English media, and technical specifications from leading mechatronics firms operating in Guangzhou.</w:t>
      </w:r>
    </w:p>
    <w:bookmarkEnd w:id="32"/>
    <w:p>
      <w:pPr>
        <w:pStyle w:val="BodyText"/>
      </w:pPr>
      <w:r>
        <w:rPr>
          <w:bCs/>
          <w:b/>
        </w:rPr>
        <w:t xml:space="preserve">Contact:</w:t>
      </w:r>
      <w:r>
        <w:t xml:space="preserve"> </w:t>
      </w:r>
      <w:r>
        <w:t xml:space="preserve">Research Division | Academic Affairs</w:t>
      </w:r>
      <w:r>
        <w:br/>
      </w:r>
      <w:r>
        <w:rPr>
          <w:bCs/>
          <w:b/>
        </w:rPr>
        <w:t xml:space="preserve">Institution:</w:t>
      </w:r>
      <w:r>
        <w:t xml:space="preserve"> </w:t>
      </w:r>
      <w:r>
        <w:t xml:space="preserve">Center for Advanced Mechatronics Studies</w:t>
      </w:r>
      <w:r>
        <w:br/>
      </w:r>
    </w:p>
    <w:p>
      <w:pPr>
        <w:pStyle w:val="BodyText"/>
      </w:pPr>
      <w:r>
        <w:t xml:space="preserve">Location Focus:</w:t>
      </w:r>
      <w:r>
        <w:t xml:space="preserve"> </w:t>
      </w:r>
      <w:r>
        <w:t xml:space="preserve">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China Guangzhou</dc:title>
  <dc:creator/>
  <dc:language>en</dc:language>
  <cp:keywords/>
  <dcterms:created xsi:type="dcterms:W3CDTF">2026-07-29T03:34:00Z</dcterms:created>
  <dcterms:modified xsi:type="dcterms:W3CDTF">2026-07-29T03:34:00Z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