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Poster</w:t>
      </w:r>
      <w:r>
        <w:t xml:space="preserve"> </w:t>
      </w:r>
      <w:r>
        <w:t xml:space="preserve">Presentation:</w:t>
      </w:r>
      <w:r>
        <w:t xml:space="preserve"> </w:t>
      </w:r>
      <w:r>
        <w:t xml:space="preserve">Innovation</w:t>
      </w:r>
      <w:r>
        <w:t xml:space="preserve"> </w:t>
      </w:r>
      <w:r>
        <w:t xml:space="preserve">in</w:t>
      </w:r>
      <w:r>
        <w:t xml:space="preserve"> </w:t>
      </w:r>
      <w:r>
        <w:t xml:space="preserve">China</w:t>
      </w:r>
      <w:r>
        <w:t xml:space="preserve"> </w:t>
      </w:r>
      <w:r>
        <w:t xml:space="preserve">Shanghai</w:t>
      </w:r>
    </w:p>
    <w:bookmarkStart w:id="20" w:name="Xa6be0a6f7c9617b65c2ff051affc0dc1be4f5bb"/>
    <w:p>
      <w:pPr>
        <w:pStyle w:val="Heading1"/>
      </w:pPr>
      <w:r>
        <w:t xml:space="preserve">Mechatronics Engineer: Synergizing Intelligence and Mechanics</w:t>
      </w:r>
    </w:p>
    <w:p>
      <w:pPr>
        <w:pStyle w:val="FirstParagraph"/>
      </w:pPr>
      <w:r>
        <w:t xml:space="preserve">A Comprehensive Analysis of Engineering Excellence in the Dynamic Hub of China, Shanghai</w:t>
      </w:r>
    </w:p>
    <w:bookmarkEnd w:id="20"/>
    <w:bookmarkStart w:id="21" w:name="introduction-and-context"/>
    <w:p>
      <w:pPr>
        <w:pStyle w:val="Heading2"/>
      </w:pPr>
      <w:r>
        <w:t xml:space="preserve">Introduction and Context</w:t>
      </w:r>
    </w:p>
    <w:p>
      <w:pPr>
        <w:pStyle w:val="FirstParagraph"/>
      </w:pPr>
      <w:r>
        <w:t xml:space="preserve">The role of the</w:t>
      </w:r>
      <w:r>
        <w:t xml:space="preserve"> </w:t>
      </w:r>
      <w:r>
        <w:rPr>
          <w:bCs/>
          <w:b/>
        </w:rPr>
        <w:t xml:space="preserve">Mechatronics Engineer</w:t>
      </w:r>
      <w:r>
        <w:t xml:space="preserve"> </w:t>
      </w:r>
      <w:r>
        <w:t xml:space="preserve">has evolved from a specialized niche to a central pillar of modern industrial advancement. As we look toward the future of global manufacturing, robotics, and autonomous systems, it is imperative to understand how this multidisciplinary field intersects with one of the world’s most vibrant economic engines:</w:t>
      </w:r>
      <w:r>
        <w:t xml:space="preserve"> </w:t>
      </w:r>
      <w:r>
        <w:rPr>
          <w:bCs/>
          <w:b/>
        </w:rPr>
        <w:t xml:space="preserve">China Shanghai</w:t>
      </w:r>
      <w:r>
        <w:t xml:space="preserve">. This poster presentation explores the critical integration of mechanical engineering, electronics, computer science, and control theory. It specifically examines how these disciplines converge within the unique regulatory, cultural, and industrial landscape of Shanghai to drive innovation.</w:t>
      </w:r>
    </w:p>
    <w:p>
      <w:pPr>
        <w:pStyle w:val="BodyText"/>
      </w:pPr>
      <w:r>
        <w:rPr>
          <w:bCs/>
          <w:b/>
        </w:rPr>
        <w:t xml:space="preserve">Mechatronics Engineer</w:t>
      </w:r>
      <w:r>
        <w:t xml:space="preserve"> </w:t>
      </w:r>
      <w:r>
        <w:t xml:space="preserve">professionals are not merely technicians; they are systems thinkers who bridge the gap between hardware and software. In the context of</w:t>
      </w:r>
      <w:r>
        <w:t xml:space="preserve"> </w:t>
      </w:r>
      <w:r>
        <w:rPr>
          <w:bCs/>
          <w:b/>
        </w:rPr>
        <w:t xml:space="preserve">China Shanghai</w:t>
      </w:r>
      <w:r>
        <w:t xml:space="preserve">, a city renowned for its rapid technological adoption and historical significance as a gateway to global trade, these engineers play a pivotal role in shaping smart factories, autonomous logistics networks, and advanced medical devices.</w:t>
      </w:r>
    </w:p>
    <w:bookmarkEnd w:id="21"/>
    <w:bookmarkStart w:id="22" w:name="Xd2185ad9fb5ccb2de15075ad236d2e37d515573"/>
    <w:p>
      <w:pPr>
        <w:pStyle w:val="Heading2"/>
      </w:pPr>
      <w:r>
        <w:t xml:space="preserve">Core Competencies of the Mechatronics Engineer</w:t>
      </w:r>
    </w:p>
    <w:p>
      <w:pPr>
        <w:pStyle w:val="FirstParagraph"/>
      </w:pPr>
      <w:r>
        <w:t xml:space="preserve">To succeed as a</w:t>
      </w:r>
      <w:r>
        <w:t xml:space="preserve"> </w:t>
      </w:r>
      <w:r>
        <w:rPr>
          <w:bCs/>
          <w:b/>
        </w:rPr>
        <w:t xml:space="preserve">Mechatronics Engineer</w:t>
      </w:r>
      <w:r>
        <w:t xml:space="preserve">, one must master a diverse array of technical skills. These include but are not limited to:</w:t>
      </w:r>
    </w:p>
    <w:p>
      <w:pPr>
        <w:numPr>
          <w:ilvl w:val="0"/>
          <w:numId w:val="1001"/>
        </w:numPr>
        <w:pStyle w:val="Compact"/>
      </w:pPr>
      <w:r>
        <w:rPr>
          <w:bCs/>
          <w:b/>
        </w:rPr>
        <w:t xml:space="preserve">Sensor Integration and Signal Processing:</w:t>
      </w:r>
      <w:r>
        <w:t xml:space="preserve"> </w:t>
      </w:r>
      <w:r>
        <w:t xml:space="preserve">The ability to select, calibrate, and interpret data from various sensors (LiDAR, ultrasonic, optical) is crucial for any automated system.</w:t>
      </w:r>
    </w:p>
    <w:p>
      <w:pPr>
        <w:numPr>
          <w:ilvl w:val="0"/>
          <w:numId w:val="1001"/>
        </w:numPr>
        <w:pStyle w:val="Compact"/>
      </w:pPr>
      <w:r>
        <w:rPr>
          <w:bCs/>
          <w:b/>
        </w:rPr>
        <w:t xml:space="preserve">Embedded Systems Programming:</w:t>
      </w:r>
      <w:r>
        <w:t xml:space="preserve"> </w:t>
      </w:r>
      <w:r>
        <w:t xml:space="preserve">Proficiency in C/C++, Python, and real-time operating systems allows engineers to code the "brain" of mechanical devices.</w:t>
      </w:r>
    </w:p>
    <w:p>
      <w:pPr>
        <w:numPr>
          <w:ilvl w:val="0"/>
          <w:numId w:val="1001"/>
        </w:numPr>
        <w:pStyle w:val="Compact"/>
      </w:pPr>
      <w:r>
        <w:rPr>
          <w:bCs/>
          <w:b/>
        </w:rPr>
        <w:t xml:space="preserve">Mechanical Design and Prototyping:</w:t>
      </w:r>
    </w:p>
    <w:p>
      <w:pPr>
        <w:numPr>
          <w:ilvl w:val="0"/>
          <w:numId w:val="1001"/>
        </w:numPr>
        <w:pStyle w:val="Compact"/>
      </w:pPr>
      <w:r>
        <w:rPr>
          <w:bCs/>
          <w:b/>
        </w:rPr>
        <w:t xml:space="preserve">Control Theory:</w:t>
      </w:r>
      <w:r>
        <w:t xml:space="preserve"> </w:t>
      </w:r>
      <w:r>
        <w:t xml:space="preserve">Applying PID controllers, fuzzy logic, and neural networks to ensure stability and precision in motion systems.</w:t>
      </w:r>
    </w:p>
    <w:p>
      <w:pPr>
        <w:pStyle w:val="FirstParagraph"/>
      </w:pPr>
      <w:r>
        <w:t xml:space="preserve">In</w:t>
      </w:r>
      <w:r>
        <w:t xml:space="preserve"> </w:t>
      </w:r>
      <w:r>
        <w:rPr>
          <w:bCs/>
          <w:b/>
        </w:rPr>
        <w:t xml:space="preserve">China Shanghai</w:t>
      </w:r>
      <w:r>
        <w:t xml:space="preserve">, the demand for these competencies is particularly high due to the city's focus on Industry 4.0 initiatives. Local manufacturing hubs require engineers who can seamlessly integrate legacy mechanical systems with modern IoT (Internet of Things) capabilities.</w:t>
      </w:r>
    </w:p>
    <w:bookmarkEnd w:id="22"/>
    <w:bookmarkStart w:id="23" w:name="X00ba62e7cb741c6b414353bce5d328ff603381b"/>
    <w:p>
      <w:pPr>
        <w:pStyle w:val="Heading2"/>
      </w:pPr>
      <w:r>
        <w:t xml:space="preserve">The Strategic Importance of China Shanghai</w:t>
      </w:r>
    </w:p>
    <w:p>
      <w:pPr>
        <w:pStyle w:val="FirstParagraph"/>
      </w:pPr>
      <w:r>
        <w:rPr>
          <w:bCs/>
          <w:b/>
        </w:rPr>
        <w:t xml:space="preserve">China Shanghai</w:t>
      </w:r>
      <w:r>
        <w:t xml:space="preserve"> </w:t>
      </w:r>
      <w:r>
        <w:t xml:space="preserve">is not just a geographical location; it is a symbol of speed, scale, and sophistication. As one of the most developed municipalities in the People's Republic of China, Shanghai hosts major global corporations in automotive (such as Tesla’s Gigafactory 3), semiconductors, and biotechnology. For a</w:t>
      </w:r>
      <w:r>
        <w:t xml:space="preserve"> </w:t>
      </w:r>
      <w:r>
        <w:rPr>
          <w:bCs/>
          <w:b/>
        </w:rPr>
        <w:t xml:space="preserve">Mechatronics Engineer</w:t>
      </w:r>
      <w:r>
        <w:t xml:space="preserve">, working in or partnering with entities in</w:t>
      </w:r>
      <w:r>
        <w:t xml:space="preserve"> </w:t>
      </w:r>
      <w:r>
        <w:rPr>
          <w:bCs/>
          <w:b/>
        </w:rPr>
        <w:t xml:space="preserve">China Shanghai</w:t>
      </w:r>
      <w:r>
        <w:t xml:space="preserve"> </w:t>
      </w:r>
      <w:r>
        <w:t xml:space="preserve">offers unparalleled opportunities for innovation.</w:t>
      </w:r>
    </w:p>
    <w:p>
      <w:pPr>
        <w:pStyle w:val="BodyText"/>
      </w:pPr>
      <w:r>
        <w:t xml:space="preserve">The region boasts a dense ecosystem of research universities, such as Fudan University and Shanghai Jiao Tong University, which produce top-tier talent. Furthermore, the government's "Made in China 2025" plan heavily emphasizes mechatronic solutions to transition from low-cost manufacturing to high-value innovation. Engineers in this region must navigate local supply chains that are among the most efficient in the world, allowing for rapid prototyping and iteration cycles that are impossible elsewhere.</w:t>
      </w:r>
    </w:p>
    <w:bookmarkEnd w:id="23"/>
    <w:bookmarkStart w:id="26" w:name="real-world-applications-in-shanghai"/>
    <w:p>
      <w:pPr>
        <w:pStyle w:val="Heading2"/>
      </w:pPr>
      <w:r>
        <w:t xml:space="preserve">Real-World Applications in Shanghai</w:t>
      </w:r>
    </w:p>
    <w:p>
      <w:pPr>
        <w:pStyle w:val="FirstParagraph"/>
      </w:pPr>
      <w:r>
        <w:t xml:space="preserve">The theoretical knowledge of a</w:t>
      </w:r>
      <w:r>
        <w:t xml:space="preserve"> </w:t>
      </w:r>
      <w:r>
        <w:rPr>
          <w:bCs/>
          <w:b/>
        </w:rPr>
        <w:t xml:space="preserve">Mechatronics Engineer</w:t>
      </w:r>
      <w:r>
        <w:t xml:space="preserve"> </w:t>
      </w:r>
      <w:r>
        <w:t xml:space="preserve">is applied in tangible ways across</w:t>
      </w:r>
      <w:r>
        <w:t xml:space="preserve"> </w:t>
      </w:r>
      <w:r>
        <w:rPr>
          <w:bCs/>
          <w:b/>
        </w:rPr>
        <w:t xml:space="preserve">China Shanghai</w:t>
      </w:r>
      <w:r>
        <w:t xml:space="preserve">. Consider the following case studies:</w:t>
      </w:r>
    </w:p>
    <w:bookmarkStart w:id="24" w:name="automated-logistics"/>
    <w:p>
      <w:pPr>
        <w:pStyle w:val="Heading3"/>
      </w:pPr>
      <w:r>
        <w:t xml:space="preserve">Automated Logistics</w:t>
      </w:r>
    </w:p>
    <w:p>
      <w:pPr>
        <w:pStyle w:val="FirstParagraph"/>
      </w:pPr>
      <w:r>
        <w:t xml:space="preserve">In the bustling ports of Yangshan, mechatronic systems manage the loading and unloading of containers with minimal human intervention. Engineers design robotic arms that utilize computer vision to identify container types and adjust grip pressure dynamically.</w:t>
      </w:r>
    </w:p>
    <w:bookmarkEnd w:id="24"/>
    <w:bookmarkStart w:id="25" w:name="semiconductor-manufacturing"/>
    <w:p>
      <w:pPr>
        <w:pStyle w:val="Heading3"/>
      </w:pPr>
      <w:r>
        <w:t xml:space="preserve">Semiconductor Manufacturing</w:t>
      </w:r>
    </w:p>
    <w:p>
      <w:pPr>
        <w:pStyle w:val="FirstParagraph"/>
      </w:pPr>
      <w:r>
        <w:t xml:space="preserve">The Zhangjiang Hi-Tech Park is a hub for chip fabrication. Here,</w:t>
      </w:r>
      <w:r>
        <w:t xml:space="preserve"> </w:t>
      </w:r>
      <w:r>
        <w:rPr>
          <w:bCs/>
          <w:b/>
        </w:rPr>
        <w:t xml:space="preserve">Mechatronics Engineers</w:t>
      </w:r>
      <w:r>
        <w:t xml:space="preserve"> </w:t>
      </w:r>
      <w:r>
        <w:t xml:space="preserve">develop ultra-precise positioning stages that move wafers at nanometer scales, ensuring the integrity of microchips produced by companies like SMIC.</w:t>
      </w:r>
    </w:p>
    <w:bookmarkEnd w:id="25"/>
    <w:p>
      <w:pPr>
        <w:pStyle w:val="BodyText"/>
      </w:pPr>
      <w:r>
        <w:t xml:space="preserve">These examples highlight how the intersection of software intelligence and mechanical precision, defined by the role of a</w:t>
      </w:r>
      <w:r>
        <w:t xml:space="preserve"> </w:t>
      </w:r>
      <w:r>
        <w:rPr>
          <w:bCs/>
          <w:b/>
        </w:rPr>
        <w:t xml:space="preserve">Mechatronics Engineer</w:t>
      </w:r>
      <w:r>
        <w:t xml:space="preserve">, directly impacts the economic output and technological standing of</w:t>
      </w:r>
      <w:r>
        <w:t xml:space="preserve"> </w:t>
      </w:r>
      <w:r>
        <w:rPr>
          <w:bCs/>
          <w:b/>
        </w:rPr>
        <w:t xml:space="preserve">China Shanghai</w:t>
      </w:r>
      <w:r>
        <w:t xml:space="preserve">.</w:t>
      </w:r>
    </w:p>
    <w:bookmarkEnd w:id="26"/>
    <w:bookmarkStart w:id="27" w:name="challenges-and-future-directions"/>
    <w:p>
      <w:pPr>
        <w:pStyle w:val="Heading2"/>
      </w:pPr>
      <w:r>
        <w:t xml:space="preserve">Challenges and Future Directions</w:t>
      </w:r>
    </w:p>
    <w:p>
      <w:pPr>
        <w:pStyle w:val="FirstParagraph"/>
      </w:pPr>
      <w:r>
        <w:t xml:space="preserve">Despite the progress, challenges remain. Geopolitical tensions can affect technology transfer and supply chain stability. Additionally, environmental regulations in</w:t>
      </w:r>
      <w:r>
        <w:t xml:space="preserve"> </w:t>
      </w:r>
      <w:r>
        <w:rPr>
          <w:bCs/>
          <w:b/>
        </w:rPr>
        <w:t xml:space="preserve">China Shanghai</w:t>
      </w:r>
    </w:p>
    <w:p>
      <w:pPr>
        <w:pStyle w:val="BodyText"/>
      </w:pPr>
      <w:r>
        <w:t xml:space="preserve">The future for a</w:t>
      </w:r>
      <w:r>
        <w:t xml:space="preserve"> </w:t>
      </w:r>
      <w:r>
        <w:rPr>
          <w:bCs/>
          <w:b/>
        </w:rPr>
        <w:t xml:space="preserve">Mechatronics Engineer</w:t>
      </w:r>
      <w:r>
        <w:t xml:space="preserve"> </w:t>
      </w:r>
      <w:r>
        <w:t xml:space="preserve">involves embracing artificial intelligence and machine learning. Predictive maintenance algorithms that analyze vibration data from motors to prevent failure will become standard. In</w:t>
      </w:r>
      <w:r>
        <w:t xml:space="preserve"> </w:t>
      </w:r>
      <w:r>
        <w:rPr>
          <w:bCs/>
          <w:b/>
        </w:rPr>
        <w:t xml:space="preserve">China Shanghai</w:t>
      </w:r>
      <w:r>
        <w:t xml:space="preserve">, the integration of 5G connectivity with mechatronic devices will enable real-time remote control and monitoring, further pushing the boundaries of what is possible in automation.</w:t>
      </w:r>
    </w:p>
    <w:bookmarkEnd w:id="27"/>
    <w:bookmarkStart w:id="28" w:name="conclusion"/>
    <w:p>
      <w:pPr>
        <w:pStyle w:val="Heading2"/>
      </w:pPr>
      <w:r>
        <w:t xml:space="preserve">Conclusion</w:t>
      </w:r>
    </w:p>
    <w:p>
      <w:pPr>
        <w:pStyle w:val="FirstParagraph"/>
      </w:pPr>
      <w:r>
        <w:t xml:space="preserve">The synergy between advanced mechatronic engineering and the dynamic environment of</w:t>
      </w:r>
      <w:r>
        <w:t xml:space="preserve"> </w:t>
      </w:r>
      <w:r>
        <w:rPr>
          <w:bCs/>
          <w:b/>
        </w:rPr>
        <w:t xml:space="preserve">China Shanghai</w:t>
      </w:r>
      <w:r>
        <w:t xml:space="preserve"> </w:t>
      </w:r>
      <w:r>
        <w:t xml:space="preserve">creates a powerful catalyst for industrial progress. For professionals aiming to lead in this field, understanding the local context, regulatory framework, and technological ecosystem of Shanghai is essential. The</w:t>
      </w:r>
      <w:r>
        <w:t xml:space="preserve"> </w:t>
      </w:r>
      <w:r>
        <w:rPr>
          <w:bCs/>
          <w:b/>
        </w:rPr>
        <w:t xml:space="preserve">Mechatronics Engineer</w:t>
      </w:r>
      <w:r>
        <w:t xml:space="preserve"> </w:t>
      </w:r>
      <w:r>
        <w:t xml:space="preserve">stands at the forefront of this revolution, tasked with building smarter machines that drive efficiency and sustainability.</w:t>
      </w:r>
    </w:p>
    <w:p>
      <w:pPr>
        <w:pStyle w:val="BodyText"/>
      </w:pPr>
      <w:r>
        <w:rPr>
          <w:iCs/>
          <w:i/>
        </w:rPr>
        <w:t xml:space="preserve">We invite colleagues, students, and industry leaders to engage in discussions on how we can further collaborate to advance mechatronic technologies within the vibrant landscape of China Shanghai.</w:t>
      </w:r>
    </w:p>
    <w:bookmarkEnd w:id="28"/>
    <w:p>
      <w:pPr>
        <w:pStyle w:val="BodyText"/>
      </w:pPr>
      <w:r>
        <w:t xml:space="preserve">© 2023 Academic Poster Presentation Series. All Rights Reserved.</w:t>
      </w:r>
    </w:p>
    <w:p>
      <w:pPr>
        <w:pStyle w:val="BodyText"/>
      </w:pPr>
      <w:r>
        <w:t xml:space="preserve">Contact: info@mechatronics-shanghai-academic.org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Poster Presentation: Innovation in China Shanghai</dc:title>
  <dc:creator/>
  <dc:language>en</dc:language>
  <cp:keywords/>
  <dcterms:created xsi:type="dcterms:W3CDTF">2026-07-29T10:26:57Z</dcterms:created>
  <dcterms:modified xsi:type="dcterms:W3CDTF">2026-07-29T10:26:57Z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