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Innovating</w:t>
      </w:r>
      <w:r>
        <w:t xml:space="preserve"> </w:t>
      </w:r>
      <w:r>
        <w:t xml:space="preserve">for</w:t>
      </w:r>
      <w:r>
        <w:t xml:space="preserve"> </w:t>
      </w:r>
      <w:r>
        <w:t xml:space="preserve">Colombia</w:t>
      </w:r>
      <w:r>
        <w:t xml:space="preserve"> </w:t>
      </w:r>
      <w:r>
        <w:t xml:space="preserve">Bogotá</w:t>
      </w:r>
    </w:p>
    <w:bookmarkStart w:id="21" w:name="mechatronics-engineer"/>
    <w:p>
      <w:pPr>
        <w:pStyle w:val="Heading1"/>
      </w:pPr>
      <w:r>
        <w:t xml:space="preserve">Mechatronics Engineer</w:t>
      </w:r>
    </w:p>
    <w:bookmarkStart w:id="20" w:name="X04fd66c40fbe09c1aba28ec7b984220b58f4a15"/>
    <w:p>
      <w:pPr>
        <w:pStyle w:val="Heading2"/>
      </w:pPr>
      <w:r>
        <w:t xml:space="preserve">Bridging Technology and Industry in Colombia Bogotá</w:t>
      </w:r>
    </w:p>
    <w:p>
      <w:pPr>
        <w:pStyle w:val="FirstParagraph"/>
      </w:pPr>
      <w:r>
        <w:br/>
      </w:r>
    </w:p>
    <w:p>
      <w:pPr>
        <w:pStyle w:val="BodyText"/>
      </w:pPr>
      <w:r>
        <w:t xml:space="preserve">Academic Poster Presentation: The Future of Integrated Systems</w:t>
      </w:r>
    </w:p>
    <w:bookmarkEnd w:id="20"/>
    <w:bookmarkEnd w:id="21"/>
    <w:bookmarkStart w:id="22" w:name="introduction-context"/>
    <w:p>
      <w:pPr>
        <w:pStyle w:val="Heading3"/>
      </w:pPr>
      <w:r>
        <w:t xml:space="preserve">Introduction &amp; Context</w:t>
      </w:r>
    </w:p>
    <w:p>
      <w:pPr>
        <w:pStyle w:val="FirstParagraph"/>
      </w:pPr>
      <w:r>
        <w:t xml:space="preserve">The role of the</w:t>
      </w:r>
      <w:r>
        <w:t xml:space="preserve"> </w:t>
      </w:r>
      <w:r>
        <w:rPr>
          <w:bCs/>
          <w:b/>
        </w:rPr>
        <w:t xml:space="preserve">Mechatronics Engineer</w:t>
      </w:r>
      <w:r>
        <w:t xml:space="preserve"> </w:t>
      </w:r>
      <w:r>
        <w:t xml:space="preserve">has evolved from a niche technical specialty to a cornerstone of modern industrial innovation. This presentation explores the critical intersection of mechanical engineering, electronics, computer science, and control theory. In the context of</w:t>
      </w:r>
      <w:r>
        <w:t xml:space="preserve"> </w:t>
      </w:r>
      <w:r>
        <w:rPr>
          <w:bCs/>
          <w:b/>
        </w:rPr>
        <w:t xml:space="preserve">Colombia Bogotá</w:t>
      </w:r>
      <w:r>
        <w:t xml:space="preserve">, this multidisciplinary approach is not merely an academic pursuit but a necessity for regional economic development.</w:t>
      </w:r>
    </w:p>
    <w:p>
      <w:pPr>
        <w:pStyle w:val="BodyText"/>
      </w:pPr>
      <w:r>
        <w:t xml:space="preserve">Bogotá stands as the technological heart of Colombia. With its growing startup ecosystem, manufacturing hubs in surrounding industrial parks like Soacha and Cajicá, and its status as a capital city driving public infrastructure projects, there is an unprecedented demand for engineers who can design intelligent systems. This poster outlines how mechatronics engineering addresses these local challenges while adhering to global standards of efficiency and sustainability.</w:t>
      </w:r>
    </w:p>
    <w:p>
      <w:pPr>
        <w:pStyle w:val="BodyText"/>
      </w:pPr>
      <w:r>
        <w:t xml:space="preserve">Key Thesis:</w:t>
      </w:r>
    </w:p>
    <w:p>
      <w:pPr>
        <w:numPr>
          <w:ilvl w:val="0"/>
          <w:numId w:val="1001"/>
        </w:numPr>
        <w:pStyle w:val="Compact"/>
      </w:pPr>
      <w:r>
        <w:t xml:space="preserve">Mechatronics is the key driver for Industry 4.0 adoption in Colombia.</w:t>
      </w:r>
    </w:p>
    <w:p>
      <w:pPr>
        <w:numPr>
          <w:ilvl w:val="0"/>
          <w:numId w:val="1001"/>
        </w:numPr>
        <w:pStyle w:val="Compact"/>
      </w:pPr>
      <w:r>
        <w:t xml:space="preserve">Bogotá’s unique urban terrain requires specialized robotic and automation solutions.</w:t>
      </w:r>
    </w:p>
    <w:p>
      <w:pPr>
        <w:numPr>
          <w:ilvl w:val="0"/>
          <w:numId w:val="1001"/>
        </w:numPr>
        <w:pStyle w:val="Compact"/>
      </w:pPr>
      <w:r>
        <w:t xml:space="preserve">Educational institutions in Bogotá are shifting towards practical, project-based learning to meet industry needs.</w:t>
      </w:r>
    </w:p>
    <w:bookmarkEnd w:id="22"/>
    <w:bookmarkStart w:id="23" w:name="X246b31aed80f27be1797ee0fa302eff2e17941e"/>
    <w:p>
      <w:pPr>
        <w:pStyle w:val="Heading3"/>
      </w:pPr>
      <w:r>
        <w:t xml:space="preserve">The Local Challenge: Bogotá's Urban Landscape</w:t>
      </w:r>
    </w:p>
    <w:p>
      <w:pPr>
        <w:pStyle w:val="FirstParagraph"/>
      </w:pPr>
      <w:r>
        <w:t xml:space="preserve">The topography of Bogotá presents unique engineering challenges. The city is situated on a high-altitude plateau (Sabana de Bogotá), characterized by seismic activity and complex traffic patterns. A</w:t>
      </w:r>
      <w:r>
        <w:t xml:space="preserve"> </w:t>
      </w:r>
      <w:r>
        <w:rPr>
          <w:bCs/>
          <w:b/>
        </w:rPr>
        <w:t xml:space="preserve">Mechatronics Engineer</w:t>
      </w:r>
      <w:r>
        <w:t xml:space="preserve"> </w:t>
      </w:r>
      <w:r>
        <w:t xml:space="preserve">working in this region must account for:</w:t>
      </w:r>
    </w:p>
    <w:p>
      <w:pPr>
        <w:numPr>
          <w:ilvl w:val="0"/>
          <w:numId w:val="1002"/>
        </w:numPr>
        <w:pStyle w:val="Compact"/>
      </w:pPr>
      <w:r>
        <w:rPr>
          <w:bCs/>
          <w:b/>
        </w:rPr>
        <w:t xml:space="preserve">Safety Systems:</w:t>
      </w:r>
    </w:p>
    <w:p>
      <w:pPr>
        <w:numPr>
          <w:ilvl w:val="0"/>
          <w:numId w:val="1002"/>
        </w:numPr>
        <w:pStyle w:val="Compact"/>
      </w:pPr>
      <w:r>
        <w:rPr>
          <w:bCs/>
          <w:b/>
        </w:rPr>
        <w:t xml:space="preserve">Traffic Optimization:</w:t>
      </w:r>
    </w:p>
    <w:p>
      <w:pPr>
        <w:numPr>
          <w:ilvl w:val="0"/>
          <w:numId w:val="1002"/>
        </w:numPr>
        <w:pStyle w:val="Compact"/>
      </w:pPr>
      <w:r>
        <w:rPr>
          <w:bCs/>
          <w:b/>
        </w:rPr>
        <w:t xml:space="preserve">Agricultural Automation:</w:t>
      </w:r>
    </w:p>
    <w:bookmarkEnd w:id="23"/>
    <w:bookmarkStart w:id="24" w:name="educational-framework"/>
    <w:p>
      <w:pPr>
        <w:pStyle w:val="Heading3"/>
      </w:pPr>
      <w:r>
        <w:t xml:space="preserve">Educational Framework</w:t>
      </w:r>
    </w:p>
    <w:p>
      <w:pPr>
        <w:pStyle w:val="FirstParagraph"/>
      </w:pPr>
      <w:r>
        <w:t xml:space="preserve">Institutions in</w:t>
      </w:r>
      <w:r>
        <w:t xml:space="preserve"> </w:t>
      </w:r>
      <w:r>
        <w:rPr>
          <w:bCs/>
          <w:b/>
        </w:rPr>
        <w:t xml:space="preserve">Colombia Bogotá</w:t>
      </w:r>
      <w:r>
        <w:t xml:space="preserve">, such as the Universidad de los Andes, Pontificia Universidad Javeriana, and Universidad Nacional de Colombia, have integrated rigorous mechatronics curricula. These programs emphasize:</w:t>
      </w:r>
    </w:p>
    <w:p>
      <w:pPr>
        <w:pStyle w:val="BodyText"/>
      </w:pPr>
      <w:r>
        <w:rPr>
          <w:bCs/>
          <w:b/>
        </w:rPr>
        <w:t xml:space="preserve">Cyber-Physical Systems:</w:t>
      </w:r>
    </w:p>
    <w:p>
      <w:pPr>
        <w:pStyle w:val="BodyText"/>
      </w:pPr>
      <w:r>
        <w:rPr>
          <w:bCs/>
          <w:b/>
        </w:rPr>
        <w:t xml:space="preserve">Sustainable Design:</w:t>
      </w:r>
    </w:p>
    <w:bookmarkEnd w:id="24"/>
    <w:bookmarkStart w:id="25" w:name="X9209586bfb15c446d3dafec1c8c49774c50ffca"/>
    <w:p>
      <w:pPr>
        <w:pStyle w:val="Heading3"/>
      </w:pPr>
      <w:r>
        <w:t xml:space="preserve">Core Competencies of the Modern Mechatronics Engineer</w:t>
      </w:r>
    </w:p>
    <w:p>
      <w:pPr>
        <w:pStyle w:val="FirstParagraph"/>
      </w:pPr>
      <w:r>
        <w:t xml:space="preserve">To thrive in the dynamic environment of</w:t>
      </w:r>
      <w:r>
        <w:t xml:space="preserve"> </w:t>
      </w:r>
      <w:r>
        <w:rPr>
          <w:bCs/>
          <w:b/>
        </w:rPr>
        <w:t xml:space="preserve">Colombia Bogotá</w:t>
      </w:r>
      <w:r>
        <w:t xml:space="preserve">, a</w:t>
      </w:r>
      <w:r>
        <w:t xml:space="preserve"> </w:t>
      </w:r>
      <w:r>
        <w:rPr>
          <w:bCs/>
          <w:b/>
        </w:rPr>
        <w:t xml:space="preserve">Mechatronics Engineer</w:t>
      </w:r>
      <w:r>
        <w:t xml:space="preserve"> </w:t>
      </w:r>
      <w:r>
        <w:t xml:space="preserve">must master a blend of soft and hard skills. The following competencies are highlighted as essential for academic and professional success:</w:t>
      </w:r>
    </w:p>
    <w:p>
      <w:pPr>
        <w:pStyle w:val="BodyText"/>
      </w:pPr>
      <w:r>
        <w:br/>
      </w:r>
    </w:p>
    <w:p>
      <w:pPr>
        <w:numPr>
          <w:ilvl w:val="0"/>
          <w:numId w:val="1003"/>
        </w:numPr>
        <w:pStyle w:val="Compact"/>
      </w:pPr>
      <w:r>
        <w:rPr>
          <w:bCs/>
          <w:b/>
        </w:rPr>
        <w:t xml:space="preserve">Sensor Fusion:</w:t>
      </w:r>
    </w:p>
    <w:p>
      <w:pPr>
        <w:numPr>
          <w:ilvl w:val="0"/>
          <w:numId w:val="1003"/>
        </w:numPr>
        <w:pStyle w:val="Compact"/>
      </w:pPr>
      <w:r>
        <w:rPr>
          <w:bCs/>
          <w:b/>
        </w:rPr>
        <w:t xml:space="preserve">Control Algorithms:</w:t>
      </w:r>
    </w:p>
    <w:p>
      <w:pPr>
        <w:numPr>
          <w:ilvl w:val="0"/>
          <w:numId w:val="1003"/>
        </w:numPr>
        <w:pStyle w:val="Compact"/>
      </w:pPr>
      <w:r>
        <w:rPr>
          <w:bCs/>
          <w:b/>
        </w:rPr>
        <w:t xml:space="preserve">Embedded Systems Programming:</w:t>
      </w:r>
    </w:p>
    <w:p>
      <w:pPr>
        <w:numPr>
          <w:ilvl w:val="0"/>
          <w:numId w:val="1003"/>
        </w:numPr>
        <w:pStyle w:val="Compact"/>
      </w:pPr>
      <w:r>
        <w:rPr>
          <w:bCs/>
          <w:b/>
        </w:rPr>
        <w:t xml:space="preserve">Project Management:</w:t>
      </w:r>
    </w:p>
    <w:bookmarkEnd w:id="25"/>
    <w:bookmarkStart w:id="26" w:name="tech-stack-tools-of-the-trade"/>
    <w:p>
      <w:pPr>
        <w:pStyle w:val="Heading3"/>
      </w:pPr>
      <w:r>
        <w:t xml:space="preserve">Tech Stack: Tools of the Trade</w:t>
      </w:r>
    </w:p>
    <w:p>
      <w:pPr>
        <w:pStyle w:val="FirstParagraph"/>
      </w:pPr>
      <w:r>
        <w:t xml:space="preserve">The modern mechatronics engineer utilizes a sophisticated toolkit. In academic labs across Bogotá, students and researchers are trained on:</w:t>
      </w:r>
    </w:p>
    <w:p>
      <w:pPr>
        <w:pStyle w:val="BodyText"/>
      </w:pPr>
      <w:r>
        <w:br/>
      </w:r>
    </w:p>
    <w:p>
      <w:pPr>
        <w:numPr>
          <w:ilvl w:val="0"/>
          <w:numId w:val="1004"/>
        </w:numPr>
        <w:pStyle w:val="Compact"/>
      </w:pPr>
      <w:r>
        <w:rPr>
          <w:bCs/>
          <w:b/>
        </w:rPr>
        <w:t xml:space="preserve">CAD/CAM Software:</w:t>
      </w:r>
    </w:p>
    <w:p>
      <w:pPr>
        <w:numPr>
          <w:ilvl w:val="0"/>
          <w:numId w:val="1004"/>
        </w:numPr>
        <w:pStyle w:val="Compact"/>
      </w:pPr>
      <w:r>
        <w:rPr>
          <w:bCs/>
          <w:b/>
        </w:rPr>
        <w:t xml:space="preserve">Simulation Tools:</w:t>
      </w:r>
    </w:p>
    <w:p>
      <w:pPr>
        <w:numPr>
          <w:ilvl w:val="0"/>
          <w:numId w:val="1004"/>
        </w:numPr>
        <w:pStyle w:val="Compact"/>
      </w:pPr>
      <w:r>
        <w:rPr>
          <w:bCs/>
          <w:b/>
        </w:rPr>
        <w:t xml:space="preserve">PLC Programming:</w:t>
      </w:r>
    </w:p>
    <w:p>
      <w:pPr>
        <w:numPr>
          <w:ilvl w:val="0"/>
          <w:numId w:val="1004"/>
        </w:numPr>
        <w:pStyle w:val="Compact"/>
      </w:pPr>
      <w:r>
        <w:rPr>
          <w:bCs/>
          <w:b/>
        </w:rPr>
        <w:t xml:space="preserve">AI Integration:</w:t>
      </w:r>
    </w:p>
    <w:bookmarkEnd w:id="26"/>
    <w:bookmarkStart w:id="27" w:name="industry-4.0-in-bogotá"/>
    <w:p>
      <w:pPr>
        <w:pStyle w:val="Heading3"/>
      </w:pPr>
      <w:r>
        <w:t xml:space="preserve">Industry 4.0 in Bogotá</w:t>
      </w:r>
    </w:p>
    <w:p>
      <w:pPr>
        <w:pStyle w:val="FirstParagraph"/>
      </w:pPr>
      <w:r>
        <w:t xml:space="preserve">Bogotá is rapidly adopting Industry 4.0 principles. The</w:t>
      </w:r>
      <w:r>
        <w:t xml:space="preserve"> </w:t>
      </w:r>
      <w:r>
        <w:rPr>
          <w:bCs/>
          <w:b/>
        </w:rPr>
        <w:t xml:space="preserve">Mechatronics Engineer</w:t>
      </w:r>
      <w:r>
        <w:t xml:space="preserve"> </w:t>
      </w:r>
      <w:r>
        <w:t xml:space="preserve">is at the forefront of this transition, implementing:</w:t>
      </w:r>
    </w:p>
    <w:p>
      <w:pPr>
        <w:pStyle w:val="BodyText"/>
      </w:pPr>
      <w:r>
        <w:br/>
      </w:r>
    </w:p>
    <w:p>
      <w:pPr>
        <w:numPr>
          <w:ilvl w:val="0"/>
          <w:numId w:val="1005"/>
        </w:numPr>
        <w:pStyle w:val="Compact"/>
      </w:pPr>
      <w:r>
        <w:rPr>
          <w:bCs/>
          <w:b/>
        </w:rPr>
        <w:t xml:space="preserve">The Internet of Things (IoT):</w:t>
      </w:r>
    </w:p>
    <w:p>
      <w:pPr>
        <w:numPr>
          <w:ilvl w:val="0"/>
          <w:numId w:val="1005"/>
        </w:numPr>
        <w:pStyle w:val="Compact"/>
      </w:pPr>
      <w:r>
        <w:t xml:space="preserve">Digital Twins:Create virtual replicas of physical systems to test optimizations without risking downtime.</w:t>
      </w:r>
    </w:p>
    <w:p>
      <w:pPr>
        <w:pStyle w:val="FirstParagraph"/>
      </w:pPr>
      <w:r>
        <w:t xml:space="preserve">This technological leap is supported by government incentives in Bogotá aimed at digitalizing traditional industries, creating a fertile ground for mechatronics innovation.</w:t>
      </w:r>
    </w:p>
    <w:bookmarkEnd w:id="27"/>
    <w:bookmarkStart w:id="28" w:name="case-study-smart-water-management"/>
    <w:p>
      <w:pPr>
        <w:pStyle w:val="Heading3"/>
      </w:pPr>
      <w:r>
        <w:t xml:space="preserve">Case Study: Smart Water Management</w:t>
      </w:r>
    </w:p>
    <w:p>
      <w:pPr>
        <w:pStyle w:val="FirstParagraph"/>
      </w:pPr>
      <w:r>
        <w:br/>
      </w:r>
    </w:p>
    <w:p>
      <w:pPr>
        <w:pStyle w:val="BodyText"/>
      </w:pPr>
      <w:r>
        <w:t xml:space="preserve">A prominent application of mechatronics in</w:t>
      </w:r>
      <w:r>
        <w:t xml:space="preserve"> </w:t>
      </w:r>
      <w:r>
        <w:rPr>
          <w:bCs/>
          <w:b/>
        </w:rPr>
        <w:t xml:space="preserve">Colombia Bogotá</w:t>
      </w:r>
      <w:r>
        <w:t xml:space="preserve"> </w:t>
      </w:r>
      <w:r>
        <w:t xml:space="preserve">is water management. The Andean aquifer that supplies the city faces challenges from urbanization and climate change. Engineers have developed automated pumping stations equipped with IoT sensors.</w:t>
      </w:r>
    </w:p>
    <w:p>
      <w:pPr>
        <w:pStyle w:val="BodyText"/>
      </w:pPr>
      <w:r>
        <w:br/>
      </w:r>
    </w:p>
    <w:p>
      <w:pPr>
        <w:numPr>
          <w:ilvl w:val="0"/>
          <w:numId w:val="1006"/>
        </w:numPr>
        <w:pStyle w:val="Compact"/>
      </w:pPr>
      <w:r>
        <w:rPr>
          <w:bCs/>
          <w:b/>
        </w:rPr>
        <w:t xml:space="preserve">The Problem:</w:t>
      </w:r>
    </w:p>
    <w:p>
      <w:pPr>
        <w:pStyle w:val="FirstParagraph"/>
      </w:pPr>
      <w:r>
        <w:rPr>
          <w:bCs/>
          <w:b/>
        </w:rPr>
        <w:t xml:space="preserve">Solution:</w:t>
      </w:r>
      <w:r>
        <w:t xml:space="preserve">Mechatronics Engineer combines fluid mechanics, electronics, and data analysis to solve a critical civic problem in Bogotá.</w:t>
      </w:r>
    </w:p>
    <w:bookmarkEnd w:id="28"/>
    <w:bookmarkStart w:id="29" w:name="social-impact-and-sustainability"/>
    <w:p>
      <w:pPr>
        <w:pStyle w:val="Heading3"/>
      </w:pPr>
      <w:r>
        <w:t xml:space="preserve">Social Impact and Sustainability</w:t>
      </w:r>
    </w:p>
    <w:p>
      <w:pPr>
        <w:pStyle w:val="FirstParagraph"/>
      </w:pPr>
      <w:r>
        <w:br/>
      </w:r>
    </w:p>
    <w:p>
      <w:pPr>
        <w:pStyle w:val="BodyText"/>
      </w:pPr>
      <w:r>
        <w:t xml:space="preserve">Innovation in Bogotá is not just about profit; it is about social impact. Mechatronics engineering contributes to:</w:t>
      </w:r>
    </w:p>
    <w:p>
      <w:pPr>
        <w:pStyle w:val="BodyText"/>
      </w:pPr>
      <w:r>
        <w:br/>
      </w:r>
    </w:p>
    <w:p>
      <w:pPr>
        <w:numPr>
          <w:ilvl w:val="0"/>
          <w:numId w:val="1007"/>
        </w:numPr>
        <w:pStyle w:val="Compact"/>
      </w:pPr>
      <w:r>
        <w:rPr>
          <w:bCs/>
          <w:b/>
        </w:rPr>
        <w:t xml:space="preserve">Affordable Housing:</w:t>
      </w:r>
    </w:p>
    <w:p>
      <w:pPr>
        <w:numPr>
          <w:ilvl w:val="0"/>
          <w:numId w:val="1007"/>
        </w:numPr>
        <w:pStyle w:val="Compact"/>
      </w:pPr>
      <w:r>
        <w:t xml:space="preserve">Elderly Care:Designing assistive robotics for the aging population in Bogotá’s urban centers, promoting independence and dignity.</w:t>
      </w:r>
    </w:p>
    <w:p>
      <w:pPr>
        <w:pStyle w:val="FirstParagraph"/>
      </w:pPr>
      <w:r>
        <w:t xml:space="preserve">The academic community in Bogotá emphasizes that technology must be inclusive. Therefore, mechatronics projects often involve community engagement to ensure the solutions meet local cultural and economic needs.</w:t>
      </w:r>
    </w:p>
    <w:bookmarkEnd w:id="29"/>
    <w:bookmarkStart w:id="30" w:name="future-outlook-conclusion"/>
    <w:p>
      <w:pPr>
        <w:pStyle w:val="Heading3"/>
      </w:pPr>
      <w:r>
        <w:t xml:space="preserve">Future Outlook &amp; Conclusion</w:t>
      </w:r>
    </w:p>
    <w:p>
      <w:pPr>
        <w:pStyle w:val="FirstParagraph"/>
      </w:pPr>
      <w:r>
        <w:br/>
      </w:r>
    </w:p>
    <w:p>
      <w:pPr>
        <w:pStyle w:val="BodyText"/>
      </w:pPr>
      <w:r>
        <w:t xml:space="preserve">The future of the</w:t>
      </w:r>
      <w:r>
        <w:t xml:space="preserve"> </w:t>
      </w:r>
      <w:r>
        <w:rPr>
          <w:bCs/>
          <w:b/>
        </w:rPr>
        <w:t xml:space="preserve">Mechatronics Engineer</w:t>
      </w:r>
      <w:r>
        <w:t xml:space="preserve"> </w:t>
      </w:r>
      <w:r>
        <w:t xml:space="preserve">in</w:t>
      </w:r>
      <w:r>
        <w:t xml:space="preserve"> </w:t>
      </w:r>
      <w:r>
        <w:rPr>
          <w:bCs/>
          <w:b/>
        </w:rPr>
        <w:t xml:space="preserve">Colombia Bogotá</w:t>
      </w:r>
      <w:r>
        <w:br/>
      </w:r>
    </w:p>
    <w:p>
      <w:pPr>
        <w:pStyle w:val="BodyText"/>
      </w:pPr>
      <w:r>
        <w:t xml:space="preserve">This poster presentation underscores that mechatronics is more than a discipline; it is a catalyst for regional progress. By integrating advanced robotics, AI, and sustainable design principles, engineers in Bogotá are shaping a future that is technologically advanced yet deeply rooted in local needs.</w:t>
      </w:r>
    </w:p>
    <w:p>
      <w:pPr>
        <w:pStyle w:val="BodyText"/>
      </w:pPr>
      <w:r>
        <w:br/>
      </w:r>
    </w:p>
    <w:p>
      <w:pPr>
        <w:pStyle w:val="BodyText"/>
      </w:pPr>
      <w:r>
        <w:t xml:space="preserve">We call upon academic institutions, industry leaders, and government bodies to continue fostering interdisciplinary collaboration. The next generation of</w:t>
      </w:r>
      <w:r>
        <w:t xml:space="preserve"> </w:t>
      </w:r>
      <w:r>
        <w:rPr>
          <w:bCs/>
          <w:b/>
        </w:rPr>
        <w:t xml:space="preserve">Mechatronics Engineers</w:t>
      </w:r>
      <w:r>
        <w:t xml:space="preserve"> </w:t>
      </w:r>
      <w:r>
        <w:t xml:space="preserve">will not only build machines but will engineer the very fabric of modern Colombian society.</w:t>
      </w:r>
    </w:p>
    <w:p>
      <w:pPr>
        <w:pStyle w:val="BodyText"/>
      </w:pPr>
      <w:r>
        <w:t xml:space="preserve">Download Full Paper</w:t>
      </w:r>
    </w:p>
    <w:bookmarkEnd w:id="30"/>
    <w:p>
      <w:pPr>
        <w:pStyle w:val="BodyText"/>
      </w:pPr>
      <w:r>
        <w:rPr>
          <w:bCs/>
          <w:b/>
        </w:rPr>
        <w:t xml:space="preserve">Contact Information:</w:t>
      </w:r>
      <w:r>
        <w:br/>
      </w:r>
      <w:r>
        <w:t xml:space="preserve">Academic Research Group on Mechatronics &amp; Automation</w:t>
      </w:r>
      <w:r>
        <w:br/>
      </w:r>
      <w:r>
        <w:t xml:space="preserve">Bogotá, Colombia</w:t>
      </w:r>
      <w:r>
        <w:br/>
      </w:r>
      <w:r>
        <w:t xml:space="preserve">Email: research.mech@bogotatech.edu.co | Web: www.bogotamechatronics.org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Innovating for Colombia Bogotá</dc:title>
  <dc:creator/>
  <dc:language>en</dc:language>
  <cp:keywords/>
  <dcterms:created xsi:type="dcterms:W3CDTF">2026-07-29T11:21:52Z</dcterms:created>
  <dcterms:modified xsi:type="dcterms:W3CDTF">2026-07-29T11:21:52Z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