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Auckland:</w:t>
      </w:r>
      <w:r>
        <w:t xml:space="preserve"> </w:t>
      </w:r>
      <w:r>
        <w:t xml:space="preserve">A</w:t>
      </w:r>
      <w:r>
        <w:t xml:space="preserve"> </w:t>
      </w:r>
      <w:r>
        <w:t xml:space="preserve">Poster</w:t>
      </w:r>
      <w:r>
        <w:t xml:space="preserve"> </w:t>
      </w:r>
      <w:r>
        <w:t xml:space="preserve">Presentation</w:t>
      </w:r>
    </w:p>
    <w:bookmarkStart w:id="20" w:name="Xea4302b136f526fa05e9f7c8cc951d25422422d"/>
    <w:p>
      <w:pPr>
        <w:pStyle w:val="Heading1"/>
      </w:pPr>
      <w:r>
        <w:t xml:space="preserve">Bridging Disciplines, Building Futures: The Role of the Mechatronics Engineer in New Zealand Auckland</w:t>
      </w:r>
    </w:p>
    <w:p>
      <w:pPr>
        <w:pStyle w:val="FirstParagraph"/>
      </w:pPr>
      <w:r>
        <w:rPr>
          <w:bCs/>
          <w:b/>
        </w:rPr>
        <w:t xml:space="preserve">Presentation Title:</w:t>
      </w:r>
      <w:r>
        <w:t xml:space="preserve"> </w:t>
      </w:r>
      <w:r>
        <w:t xml:space="preserve">Integrated Systems for Sustainable Growth</w:t>
      </w:r>
      <w:r>
        <w:br/>
      </w:r>
      <w:r>
        <w:rPr>
          <w:bCs/>
          <w:b/>
        </w:rPr>
        <w:t xml:space="preserve">Focus Region:</w:t>
      </w:r>
      <w:r>
        <w:t xml:space="preserve"> </w:t>
      </w:r>
      <w:r>
        <w:t xml:space="preserve">New Zealand Auckland</w:t>
      </w:r>
      <w:r>
        <w:br/>
      </w:r>
      <w:r>
        <w:rPr>
          <w:iCs/>
          <w:i/>
        </w:rPr>
        <w:t xml:space="preserve">This document serves as a comprehensive textual layout for an academic Poster Presentation regarding the strategic importance and technical applications of Mechatronics Engineering within the specific context of New Zealand Auckland.</w:t>
      </w:r>
    </w:p>
    <w:bookmarkEnd w:id="20"/>
    <w:bookmarkStart w:id="21" w:name="abstract"/>
    <w:p>
      <w:pPr>
        <w:pStyle w:val="Heading3"/>
      </w:pPr>
      <w:r>
        <w:t xml:space="preserve">Abstract</w:t>
      </w:r>
    </w:p>
    <w:p>
      <w:pPr>
        <w:pStyle w:val="FirstParagraph"/>
      </w:pPr>
      <w:r>
        <w:t xml:space="preserve">The intersection of mechanical engineering, electronics, computer science, and control theory defines the discipline of Mechatronics. As industries worldwide undergo digital transformation through Industry 4.0 principles, the demand for skilled Mechatronics Engineers has become critical. This poster presentation specifically highlights the unique opportunities and challenges facing this profession in New Zealand Auckland.</w:t>
      </w:r>
    </w:p>
    <w:p>
      <w:pPr>
        <w:pStyle w:val="BodyText"/>
      </w:pPr>
      <w:r>
        <w:t xml:space="preserve">Auckland, as New Zealand's largest urban center and economic hub, is experiencing rapid growth in sectors such as logistics automation, renewable energy integration, biomedical technology development, and smart infrastructure management. The Mechatronics Engineer plays a pivotal role in driving these innovations. This presentation outlines the core competencies required for success in this field within the specific regulatory and environmental context of New Zealand Auckland.</w:t>
      </w:r>
    </w:p>
    <w:bookmarkEnd w:id="21"/>
    <w:bookmarkStart w:id="23" w:name="introduction-why-mechatronics-matters"/>
    <w:p>
      <w:pPr>
        <w:pStyle w:val="Heading2"/>
      </w:pPr>
      <w:r>
        <w:t xml:space="preserve">1. Introduction: Why Mechatronics Matters</w:t>
      </w:r>
    </w:p>
    <w:p>
      <w:pPr>
        <w:pStyle w:val="FirstParagraph"/>
      </w:pPr>
      <w:r>
        <w:t xml:space="preserve">Mechatronics is not merely a combination of separate engineering fields; it is a synergistic approach to design and manufacturing. A Mechatronics Engineer possesses the holistic view necessary to optimize complex systems that interact with both physical and digital environments.</w:t>
      </w:r>
    </w:p>
    <w:p>
      <w:pPr>
        <w:pStyle w:val="BodyText"/>
      </w:pPr>
      <w:r>
        <w:t xml:space="preserve">In the context of global technological shifts, static mechanical systems are being replaced by intelligent, connected assets. This shift requires professionals who can bridge the gap between hardware constraints and software possibilities. For New Zealand Auckland, this capability is essential for maintaining competitiveness in international markets while addressing local sustainability goals.</w:t>
      </w:r>
    </w:p>
    <w:bookmarkStart w:id="22" w:name="the-unique-case-of-new-zealand-auckland"/>
    <w:p>
      <w:pPr>
        <w:pStyle w:val="Heading3"/>
      </w:pPr>
      <w:r>
        <w:t xml:space="preserve">The Unique Case of New Zealand Auckland</w:t>
      </w:r>
    </w:p>
    <w:p>
      <w:pPr>
        <w:pStyle w:val="FirstParagraph"/>
      </w:pPr>
      <w:r>
        <w:t xml:space="preserve">New Zealand Auckland presents a distinct market landscape compared to larger global tech hubs. The region is characterized by:</w:t>
      </w:r>
    </w:p>
    <w:p>
      <w:pPr>
        <w:numPr>
          <w:ilvl w:val="0"/>
          <w:numId w:val="1001"/>
        </w:numPr>
        <w:pStyle w:val="Compact"/>
      </w:pPr>
      <w:r>
        <w:rPr>
          <w:bCs/>
          <w:b/>
        </w:rPr>
        <w:t xml:space="preserve">A Strong Logistics Hub:</w:t>
      </w:r>
      <w:r>
        <w:t xml:space="preserve"> </w:t>
      </w:r>
      <w:r>
        <w:t xml:space="preserve">As the gateway for trade between Asia-Pacific and international markets, Auckland requires advanced automated warehousing and port logistics solutions.</w:t>
      </w:r>
    </w:p>
    <w:p>
      <w:pPr>
        <w:numPr>
          <w:ilvl w:val="0"/>
          <w:numId w:val="1001"/>
        </w:numPr>
        <w:pStyle w:val="Compact"/>
      </w:pPr>
      <w:r>
        <w:rPr>
          <w:bCs/>
          <w:b/>
        </w:rPr>
        <w:t xml:space="preserve">A Focus on Sustainability:</w:t>
      </w:r>
      <w:r>
        <w:t xml:space="preserve">With significant commitments to reducing carbon emissions, there is a high demand for engineers capable of optimizing energy systems in wind farms (particularly off the coast of Northland near Auckland) and urban microgrids.</w:t>
      </w:r>
    </w:p>
    <w:p>
      <w:pPr>
        <w:numPr>
          <w:ilvl w:val="0"/>
          <w:numId w:val="1001"/>
        </w:numPr>
        <w:pStyle w:val="Compact"/>
      </w:pPr>
      <w:r>
        <w:rPr>
          <w:bCs/>
          <w:b/>
        </w:rPr>
        <w:t xml:space="preserve">Tech Innovation Ecosystems:</w:t>
      </w:r>
      <w:r>
        <w:t xml:space="preserve"> </w:t>
      </w:r>
      <w:r>
        <w:t xml:space="preserve">Areas like Southdown and the University of Auckland’s research precinct are fostering startups focused on AgriTech and HealthTech, both heavily reliant on mechatronic principles.</w:t>
      </w:r>
    </w:p>
    <w:bookmarkEnd w:id="22"/>
    <w:bookmarkEnd w:id="23"/>
    <w:bookmarkStart w:id="28" w:name="X261b767d931c7ab5b01cfcde648f962dced13cb"/>
    <w:p>
      <w:pPr>
        <w:pStyle w:val="Heading2"/>
      </w:pPr>
      <w:r>
        <w:t xml:space="preserve">2. Core Competencies for Mechatronics Engineers</w:t>
      </w:r>
    </w:p>
    <w:p>
      <w:pPr>
        <w:pStyle w:val="FirstParagraph"/>
      </w:pPr>
      <w:r>
        <w:t xml:space="preserve">To thrive in New Zealand Auckland, a Mechatronics Engineer must master a diverse toolkit. The following competencies are emphasized in academic and industry standards:</w:t>
      </w:r>
    </w:p>
    <w:bookmarkStart w:id="24" w:name="mechanical-design-analysis"/>
    <w:p>
      <w:pPr>
        <w:pStyle w:val="Heading3"/>
      </w:pPr>
      <w:r>
        <w:t xml:space="preserve">Mechanical Design &amp; Analysis</w:t>
      </w:r>
    </w:p>
    <w:p>
      <w:pPr>
        <w:pStyle w:val="FirstParagraph"/>
      </w:pPr>
      <w:r>
        <w:t xml:space="preserve">Proficiency in CAD software (such as SolidWorks or AutoCAD) is fundamental. Engineers must design components that withstand local environmental conditions while meeting strict safety regulations enforced by WorkSafe New Zealand.</w:t>
      </w:r>
    </w:p>
    <w:bookmarkEnd w:id="24"/>
    <w:bookmarkStart w:id="25" w:name="electronics-circuit-design"/>
    <w:p>
      <w:pPr>
        <w:pStyle w:val="Heading3"/>
      </w:pPr>
      <w:r>
        <w:t xml:space="preserve">Electronics &amp; Circuit Design</w:t>
      </w:r>
    </w:p>
    <w:p>
      <w:pPr>
        <w:pStyle w:val="FirstParagraph"/>
      </w:pPr>
      <w:r>
        <w:t xml:space="preserve">The ability to design printed circuit boards (PCBs), select sensors, and manage power distribution is crucial. In Auckland’s growing smart city projects, this involves integrating IoT devices into infrastructure seamlessly.</w:t>
      </w:r>
    </w:p>
    <w:bookmarkEnd w:id="25"/>
    <w:bookmarkStart w:id="26" w:name="control-systems-automation"/>
    <w:p>
      <w:pPr>
        <w:pStyle w:val="Heading3"/>
      </w:pPr>
      <w:r>
        <w:t xml:space="preserve">Control Systems &amp; Automation</w:t>
      </w:r>
    </w:p>
    <w:p>
      <w:pPr>
        <w:pStyle w:val="FirstParagraph"/>
      </w:pPr>
      <w:r>
        <w:t xml:space="preserve">This is the heart of Mechatronics. Understanding PID controllers, PLC programming (Siemens or Allen-Bradley), and robotics kinematics allows engineers to create autonomous systems. This is particularly relevant for Auckland’s manufacturing sectors looking to upskill their workforce.</w:t>
      </w:r>
    </w:p>
    <w:bookmarkEnd w:id="26"/>
    <w:bookmarkStart w:id="27" w:name="programming-data-integration"/>
    <w:p>
      <w:pPr>
        <w:pStyle w:val="Heading3"/>
      </w:pPr>
      <w:r>
        <w:t xml:space="preserve">Programming &amp; Data Integration</w:t>
      </w:r>
    </w:p>
    <w:p>
      <w:pPr>
        <w:pStyle w:val="FirstParagraph"/>
      </w:pPr>
      <w:r>
        <w:t xml:space="preserve">Mechatronics Engineers must be proficient in languages such as Python, C++, or MATLAB. They must also understand how to integrate data streams from machines into cloud platforms for predictive maintenance analytics.</w:t>
      </w:r>
    </w:p>
    <w:bookmarkEnd w:id="27"/>
    <w:bookmarkEnd w:id="28"/>
    <w:bookmarkStart w:id="29" w:name="Xb407224bcbe6ed4ba0da4989a95c056da418d61"/>
    <w:p>
      <w:pPr>
        <w:pStyle w:val="Heading2"/>
      </w:pPr>
      <w:r>
        <w:t xml:space="preserve">3. Key Application Areas in New Zealand Auckland</w:t>
      </w:r>
    </w:p>
    <w:p>
      <w:pPr>
        <w:pStyle w:val="FirstParagraph"/>
      </w:pPr>
      <w:r>
        <w:t xml:space="preserve">The theoretical knowledge of a Mechatronics Engineer is applied across several key industries that are driving the economy of New Zealand Auckland:</w:t>
      </w:r>
    </w:p>
    <w:p>
      <w:pPr>
        <w:numPr>
          <w:ilvl w:val="0"/>
          <w:numId w:val="1002"/>
        </w:numPr>
        <w:pStyle w:val="Compact"/>
      </w:pPr>
      <w:r>
        <w:rPr>
          <w:bCs/>
          <w:b/>
        </w:rPr>
        <w:t xml:space="preserve">Agricultural Technology (AgriTech):</w:t>
      </w:r>
      <w:r>
        <w:t xml:space="preserve">New Zealand’s agricultural sector is under pressure to increase efficiency while reducing environmental impact. Mechatronics Engineers develop autonomous tractors, robotic milkers, and precision irrigation systems tailored for local farm topographies.</w:t>
      </w:r>
    </w:p>
    <w:p>
      <w:pPr>
        <w:numPr>
          <w:ilvl w:val="0"/>
          <w:numId w:val="1002"/>
        </w:numPr>
        <w:pStyle w:val="Compact"/>
      </w:pPr>
      <w:r>
        <w:rPr>
          <w:bCs/>
          <w:b/>
        </w:rPr>
        <w:t xml:space="preserve">Renewable Energy Systems:</w:t>
      </w:r>
      <w:r>
        <w:t xml:space="preserve">Auckland is investing heavily in green energy. Engineers design control systems for solar inverters and wind turbine generators to ensure grid stability and maximize output efficiency.</w:t>
      </w:r>
    </w:p>
    <w:p>
      <w:pPr>
        <w:numPr>
          <w:ilvl w:val="0"/>
          <w:numId w:val="1002"/>
        </w:numPr>
        <w:pStyle w:val="Compact"/>
      </w:pPr>
      <w:r>
        <w:rPr>
          <w:bCs/>
          <w:b/>
        </w:rPr>
        <w:t xml:space="preserve">Smart Infrastructure &amp; Civil Engineering:</w:t>
      </w:r>
      <w:r>
        <w:t xml:space="preserve">With ongoing urban expansion, New Zealand Auckland requires intelligent traffic management systems, automated building maintenance robots for skyscrapers in the CBD, and structural health monitoring sensors for bridges.</w:t>
      </w:r>
    </w:p>
    <w:p>
      <w:pPr>
        <w:numPr>
          <w:ilvl w:val="0"/>
          <w:numId w:val="1002"/>
        </w:numPr>
        <w:pStyle w:val="Compact"/>
      </w:pPr>
      <w:r>
        <w:rPr>
          <w:bCs/>
          <w:b/>
        </w:rPr>
        <w:t xml:space="preserve">Healthcare Technology:</w:t>
      </w:r>
      <w:r>
        <w:t xml:space="preserve">Auckland is home to leading research institutes. Mechatronics Engineers contribute to the development of prosthetic limbs with sensory feedback, surgical robots, and patient monitoring devices.</w:t>
      </w:r>
    </w:p>
    <w:bookmarkEnd w:id="29"/>
    <w:bookmarkStart w:id="33" w:name="challenges-and-strategic-responses"/>
    <w:p>
      <w:pPr>
        <w:pStyle w:val="Heading2"/>
      </w:pPr>
      <w:r>
        <w:t xml:space="preserve">4. Challenges and Strategic Responses</w:t>
      </w:r>
    </w:p>
    <w:p>
      <w:pPr>
        <w:pStyle w:val="FirstParagraph"/>
      </w:pPr>
      <w:r>
        <w:t xml:space="preserve">Despite the opportunities, there are significant hurdles for Mechatronics Engineers working in New Zealand Auckland:</w:t>
      </w:r>
    </w:p>
    <w:bookmarkStart w:id="30" w:name="talent-shortage"/>
    <w:p>
      <w:pPr>
        <w:pStyle w:val="Heading3"/>
      </w:pPr>
      <w:r>
        <w:t xml:space="preserve">Talent Shortage</w:t>
      </w:r>
    </w:p>
    <w:p>
      <w:pPr>
        <w:pStyle w:val="FirstParagraph"/>
      </w:pPr>
      <w:r>
        <w:t xml:space="preserve">The rapid pace of technological change has outstripped the supply of qualified engineers. Universities and polytechnics in Auckland must collaborate more closely with industry to tailor curricula that reflect real-world needs.</w:t>
      </w:r>
    </w:p>
    <w:bookmarkEnd w:id="30"/>
    <w:bookmarkStart w:id="31" w:name="cybersecurity-risks"/>
    <w:p>
      <w:pPr>
        <w:pStyle w:val="Heading3"/>
      </w:pPr>
      <w:r>
        <w:t xml:space="preserve">Cybersecurity Risks</w:t>
      </w:r>
    </w:p>
    <w:p>
      <w:pPr>
        <w:pStyle w:val="FirstParagraph"/>
      </w:pPr>
      <w:r>
        <w:t xml:space="preserve">As industrial systems become connected, they become vulnerable to cyber threats. Mechatronics Engineers must incorporate cybersecurity best practices into their design processes from the outset, ensuring that physical systems cannot be easily compromised digitally.</w:t>
      </w:r>
    </w:p>
    <w:bookmarkEnd w:id="31"/>
    <w:bookmarkStart w:id="32" w:name="sustainability-constraints"/>
    <w:p>
      <w:pPr>
        <w:pStyle w:val="Heading3"/>
      </w:pPr>
      <w:r>
        <w:t xml:space="preserve">Sustainability Constraints</w:t>
      </w:r>
    </w:p>
    <w:p>
      <w:pPr>
        <w:pStyle w:val="FirstParagraph"/>
      </w:pPr>
      <w:r>
        <w:t xml:space="preserve">The New Zealand Auckland market demands environmentally responsible engineering. Engineers must prioritize recyclable materials and energy-efficient designs to align with national climate targets.</w:t>
      </w:r>
    </w:p>
    <w:bookmarkEnd w:id="32"/>
    <w:bookmarkEnd w:id="33"/>
    <w:bookmarkStart w:id="35" w:name="conclusion"/>
    <w:p>
      <w:pPr>
        <w:pStyle w:val="Heading2"/>
      </w:pPr>
      <w:r>
        <w:t xml:space="preserve">5. Conclusion</w:t>
      </w:r>
    </w:p>
    <w:p>
      <w:pPr>
        <w:pStyle w:val="FirstParagraph"/>
      </w:pPr>
      <w:r>
        <w:t xml:space="preserve">The role of the Mechatronics Engineer in New Zealand Auckland is multifaceted and critically important. By integrating mechanical, electrical, and software engineering principles, these professionals are driving innovation across key industries such as agriculture, energy, logistics,</w:t>
      </w:r>
    </w:p>
    <w:p>
      <w:pPr>
        <w:pStyle w:val="BodyText"/>
      </w:pPr>
      <w:r>
        <w:t xml:space="preserve">For students considering this path or industry leaders seeking to hire talent in New Zealand Auckland</w:t>
      </w:r>
    </w:p>
    <w:bookmarkStart w:id="34" w:name="future-outlook"/>
    <w:p>
      <w:pPr>
        <w:pStyle w:val="Heading3"/>
      </w:pPr>
      <w:r>
        <w:t xml:space="preserve">Future Outlook</w:t>
      </w:r>
    </w:p>
    <w:p>
      <w:pPr>
        <w:numPr>
          <w:ilvl w:val="0"/>
          <w:numId w:val="1003"/>
        </w:numPr>
        <w:pStyle w:val="Compact"/>
      </w:pPr>
      <w:r>
        <w:rPr>
          <w:bCs/>
          <w:b/>
        </w:rPr>
        <w:t xml:space="preserve">Digital Twins:</w:t>
      </w:r>
      <w:r>
        <w:t xml:space="preserve">Increased use of virtual replicas of physical systems for simulation and optimization.</w:t>
      </w:r>
    </w:p>
    <w:p>
      <w:pPr>
        <w:numPr>
          <w:ilvl w:val="0"/>
          <w:numId w:val="1003"/>
        </w:numPr>
        <w:pStyle w:val="Compact"/>
      </w:pPr>
      <w:r>
        <w:rPr>
          <w:bCs/>
          <w:b/>
        </w:rPr>
        <w:t xml:space="preserve">Sustainable Manufacturing:</w:t>
      </w:r>
      <w:r>
        <w:t xml:space="preserve">A shift towards circular economy models in production processes.</w:t>
      </w:r>
    </w:p>
    <w:p>
      <w:pPr>
        <w:numPr>
          <w:ilvl w:val="0"/>
          <w:numId w:val="1003"/>
        </w:numPr>
        <w:pStyle w:val="Compact"/>
      </w:pPr>
      <w:r>
        <w:rPr>
          <w:bCs/>
          <w:b/>
        </w:rPr>
        <w:t xml:space="preserve">Remote Operation Technologies:</w:t>
      </w:r>
      <w:r>
        <w:t xml:space="preserve"> </w:t>
      </w:r>
      <w:r>
        <w:t xml:space="preserve">Enhanced capabilities for remote control of machinery, reducing the need for on-site presence while maintaining high productivity levels in New Zealand Auckland.</w:t>
      </w:r>
    </w:p>
    <w:p>
      <w:pPr>
        <w:pStyle w:val="FirstParagraph"/>
      </w:pPr>
      <w:r>
        <w:t xml:space="preserve">In conclusion, the Mechatronics Engineer is not just a participant but a catalyst in New Zealand Auckland’s journey toward a smarter, greener future. By fostering education and innovation in this field, we can ensure that our cities are resilient and our industries remain competitive on the global stage.</w:t>
      </w:r>
    </w:p>
    <w:bookmarkEnd w:id="34"/>
    <w:bookmarkEnd w:id="35"/>
    <w:bookmarkStart w:id="36" w:name="references"/>
    <w:p>
      <w:pPr>
        <w:pStyle w:val="Heading2"/>
      </w:pPr>
      <w:r>
        <w:t xml:space="preserve">References</w:t>
      </w:r>
    </w:p>
    <w:p>
      <w:pPr>
        <w:pStyle w:val="FirstParagraph"/>
      </w:pPr>
      <w:r>
        <w:t xml:space="preserve">*Note: In a physical poster presentation, this section would list specific academic journals, industry reports from Engineering New Zealand,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Auckland: A Poster Presentation</dc:title>
  <dc:creator/>
  <dc:language>en</dc:language>
  <cp:keywords/>
  <dcterms:created xsi:type="dcterms:W3CDTF">2026-07-29T17:36:38Z</dcterms:created>
  <dcterms:modified xsi:type="dcterms:W3CDTF">2026-07-29T17:36:38Z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