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in</w:t>
      </w:r>
      <w:r>
        <w:t xml:space="preserve"> </w:t>
      </w:r>
      <w:r>
        <w:t xml:space="preserve">Jeddah:</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35" w:name="X9c16d85804eb8da648811dc2d53b485e1f86635"/>
    <w:p>
      <w:pPr>
        <w:pStyle w:val="Heading1"/>
      </w:pPr>
      <w:r>
        <w:t xml:space="preserve">The Future of Mechatronics Engineering</w:t>
      </w:r>
      <w:r>
        <w:br/>
      </w:r>
      <w:r>
        <w:t xml:space="preserve">Innovation in Saudi Arabia Jeddah</w:t>
      </w:r>
    </w:p>
    <w:p>
      <w:pPr>
        <w:pStyle w:val="FirstParagraph"/>
      </w:pPr>
      <w:r>
        <w:t xml:space="preserve">Integrating Robotics, AI, and Sustainable Infrastructure for a Smart City Vision</w:t>
      </w:r>
    </w:p>
    <w:p>
      <w:pPr>
        <w:pStyle w:val="BodyText"/>
      </w:pPr>
      <w:r>
        <w:t xml:space="preserve">Prepared for the Annual Engineering Symposium | Location: Jeddah Convention Center</w:t>
      </w:r>
      <w:r>
        <w:br/>
      </w:r>
      <w:r>
        <w:t xml:space="preserve">Focus Region: Kingdom of Saudi Arabia | Host City: Jeddah</w:t>
      </w:r>
    </w:p>
    <w:p>
      <w:r>
        <w:pict>
          <v:rect style="width:0;height:1.5pt" o:hralign="center" o:hrstd="t" o:hr="t"/>
        </w:pict>
      </w:r>
    </w:p>
    <w:bookmarkStart w:id="20" w:name="abstract"/>
    <w:p>
      <w:pPr>
        <w:pStyle w:val="Heading2"/>
      </w:pPr>
      <w:r>
        <w:t xml:space="preserve">Abstract</w:t>
      </w:r>
    </w:p>
    <w:p>
      <w:pPr>
        <w:pStyle w:val="FirstParagraph"/>
      </w:pPr>
      <w:r>
        <w:t xml:space="preserve">The Kingdom of Saudi Arabia is currently undergoing a profound transformation driven by Vision 2030. As the gateway to the Kingdom, Jeddah stands at the forefront of this technological revolution. This Poster Presentation explores the critical role of Mechatronics Engineering in shaping Jeddah’s future infrastructure, industrial capabilities, and smart city initiatives.</w:t>
      </w:r>
    </w:p>
    <w:p>
      <w:pPr>
        <w:pStyle w:val="BodyText"/>
      </w:pPr>
      <w:r>
        <w:t xml:space="preserve">Mechatronics is not merely a discipline; it is a synergistic integration of mechanical engineering, electronics, computer engineering, telecommunications engineering, systems engineering and control engineering. This document outlines how Mechatronics Engineers are uniquely positioned to solve complex challenges in Jeddah’s urban development, maritime logistics at King Abdullah Port (KAUST), and the emerging renewable energy sector.</w:t>
      </w:r>
    </w:p>
    <w:bookmarkEnd w:id="20"/>
    <w:bookmarkStart w:id="22" w:name="context"/>
    <w:bookmarkStart w:id="21" w:name="Xb946dc01b5c3a3004c6b4f44d8e4266ba4f9599"/>
    <w:p>
      <w:pPr>
        <w:pStyle w:val="Heading2"/>
      </w:pPr>
      <w:r>
        <w:t xml:space="preserve">Strategic Context: Saudi Arabia and Jeddah</w:t>
      </w:r>
    </w:p>
    <w:p>
      <w:pPr>
        <w:pStyle w:val="FirstParagraph"/>
      </w:pPr>
      <w:r>
        <w:t xml:space="preserve">The economic landscape of Saudi Arabia is shifting from an oil-dependent economy to a diversified, innovation-driven powerhouse. Jeddah, as the second-largest city in the Kingdom and a major commercial hub, serves as the testing ground for futuristic urban planning concepts such as The Line (part of NEOM's broader ecosystem) and Jeddah Central.</w:t>
      </w:r>
    </w:p>
    <w:p>
      <w:pPr>
        <w:pStyle w:val="BodyText"/>
      </w:pPr>
      <w:r>
        <w:t xml:space="preserve">In this context, Mechatronics Engineering is vital for:</w:t>
      </w:r>
    </w:p>
    <w:p>
      <w:pPr>
        <w:numPr>
          <w:ilvl w:val="0"/>
          <w:numId w:val="1001"/>
        </w:numPr>
        <w:pStyle w:val="Compact"/>
      </w:pPr>
      <w:r>
        <w:rPr>
          <w:bCs/>
          <w:b/>
        </w:rPr>
        <w:t xml:space="preserve">Smart Mobility:</w:t>
      </w:r>
      <w:r>
        <w:t xml:space="preserve"> </w:t>
      </w:r>
      <w:r>
        <w:t xml:space="preserve">Developing autonomous transportation systems that integrate with Jeddah’s expanding metro and road networks.</w:t>
      </w:r>
    </w:p>
    <w:p>
      <w:pPr>
        <w:numPr>
          <w:ilvl w:val="0"/>
          <w:numId w:val="1001"/>
        </w:numPr>
        <w:pStyle w:val="Compact"/>
      </w:pPr>
      <w:r>
        <w:rPr>
          <w:bCs/>
          <w:b/>
        </w:rPr>
        <w:t xml:space="preserve">Sustainable Infrastructure:</w:t>
      </w:r>
      <w:r>
        <w:t xml:space="preserve"> </w:t>
      </w:r>
      <w:r>
        <w:t xml:space="preserve">Implementing smart HVAC and energy management systems in skyscrapers to reduce carbon footprints in a hot climate.</w:t>
      </w:r>
    </w:p>
    <w:p>
      <w:pPr>
        <w:numPr>
          <w:ilvl w:val="0"/>
          <w:numId w:val="1001"/>
        </w:numPr>
        <w:pStyle w:val="Compact"/>
      </w:pPr>
      <w:r>
        <w:rPr>
          <w:bCs/>
          <w:b/>
        </w:rPr>
        <w:t xml:space="preserve">Digital Twins:</w:t>
      </w:r>
      <w:r>
        <w:t xml:space="preserve"> </w:t>
      </w:r>
      <w:r>
        <w:t xml:space="preserve">Creating virtual replicas of physical assets for predictive maintenance in industrial zones.</w:t>
      </w:r>
    </w:p>
    <w:bookmarkEnd w:id="21"/>
    <w:bookmarkEnd w:id="22"/>
    <w:bookmarkStart w:id="26" w:name="core-pillars"/>
    <w:bookmarkStart w:id="25" w:name="pillars-of-mechatronics-application"/>
    <w:p>
      <w:pPr>
        <w:pStyle w:val="Heading2"/>
      </w:pPr>
      <w:r>
        <w:t xml:space="preserve">Pillars of Mechatronics Application</w:t>
      </w:r>
    </w:p>
    <w:p>
      <w:pPr>
        <w:pStyle w:val="FirstParagraph"/>
      </w:pPr>
      <w:r>
        <w:rPr>
          <w:bCs/>
          <w:b/>
        </w:rPr>
        <w:t xml:space="preserve">Pillar 1: Robotics and Automation in Logistics</w:t>
      </w:r>
      <w:r>
        <w:br/>
      </w:r>
      <w:r>
        <w:t xml:space="preserve">Jeddah Islamic Port is a critical node for global trade. Mechatronics Engineers are deploying autonomous guided vehicles (AGVs) and robotic cranes to enhance efficiency while maintaining safety standards. The integration of IoT sensors allows for real-time monitoring of cargo movement, reducing downtime and increasing throughput capacity significantly compared to traditional manual operations.</w:t>
      </w:r>
    </w:p>
    <w:bookmarkStart w:id="23" w:name="pillar-2-renewable-energy-systems"/>
    <w:p>
      <w:pPr>
        <w:pStyle w:val="Heading3"/>
      </w:pPr>
      <w:r>
        <w:t xml:space="preserve">Pillar 2: Renewable Energy Systems</w:t>
      </w:r>
    </w:p>
    <w:p>
      <w:pPr>
        <w:pStyle w:val="FirstParagraph"/>
      </w:pPr>
      <w:r>
        <w:br/>
      </w:r>
      <w:r>
        <w:br/>
      </w:r>
      <w:r>
        <w:t xml:space="preserve">With Saudi Arabia investing billions in solar and wind energy, Mechatronics Engineers are essential in designing hybrid power systems. This involves the mechanical design of turbine components, the electronic control of inverters, and software algorithms that optimize energy distribution based on weather patterns unique to the Red Sea coast.</w:t>
      </w:r>
    </w:p>
    <w:bookmarkEnd w:id="23"/>
    <w:bookmarkStart w:id="24" w:name="pillar-3-smart-healthcare-solutions"/>
    <w:p>
      <w:pPr>
        <w:pStyle w:val="Heading3"/>
      </w:pPr>
      <w:r>
        <w:t xml:space="preserve">Pillar 3: Smart Healthcare Solutions</w:t>
      </w:r>
    </w:p>
    <w:p>
      <w:pPr>
        <w:pStyle w:val="FirstParagraph"/>
      </w:pPr>
      <w:r>
        <w:br/>
      </w:r>
      <w:r>
        <w:br/>
      </w:r>
      <w:r>
        <w:t xml:space="preserve">Jeddah’s healthcare sector is modernizing rapidly. Mechatronics plays a key role in the development of robotic surgical assistants and automated patient monitoring systems. These technologies improve precision in surgeries and allow for remote care monitoring, which is crucial for expanding healthcare access across diverse demographics in Saudi Arabia.</w:t>
      </w:r>
    </w:p>
    <w:bookmarkEnd w:id="24"/>
    <w:bookmarkEnd w:id="25"/>
    <w:bookmarkEnd w:id="26"/>
    <w:bookmarkStart w:id="31" w:name="challenges"/>
    <w:bookmarkStart w:id="30" w:name="technical-challenges-and-solutions"/>
    <w:p>
      <w:pPr>
        <w:pStyle w:val="Heading2"/>
      </w:pPr>
      <w:r>
        <w:t xml:space="preserve">Technical Challenges and Solutions</w:t>
      </w:r>
    </w:p>
    <w:p>
      <w:pPr>
        <w:pStyle w:val="FirstParagraph"/>
      </w:pPr>
      <w:r>
        <w:t xml:space="preserve">The implementation of advanced Mechatronics systems in Saudi Arabia Jeddah presents specific environmental and logistical challenges:</w:t>
      </w:r>
    </w:p>
    <w:bookmarkStart w:id="27" w:name="arid-climate-adaptation"/>
    <w:p>
      <w:pPr>
        <w:pStyle w:val="Heading3"/>
      </w:pPr>
      <w:r>
        <w:t xml:space="preserve">Arid Climate Adaptation</w:t>
      </w:r>
    </w:p>
    <w:p>
      <w:pPr>
        <w:pStyle w:val="FirstParagraph"/>
      </w:pPr>
      <w:r>
        <w:t xml:space="preserve">Sensors, actuators, and mechanical joints must be engineered to withstand extreme heat, high humidity near the coast, and sandstorms. Standard off-the-shelf components often fail prematurely in these conditions. Mechatronics Engineers are developing specialized coatings, sealed enclosures (IP68 ratings), and thermal management systems to ensure longevity.</w:t>
      </w:r>
    </w:p>
    <w:bookmarkEnd w:id="27"/>
    <w:bookmarkStart w:id="28" w:name="integration-legacy-systems"/>
    <w:p>
      <w:pPr>
        <w:pStyle w:val="Heading3"/>
      </w:pPr>
      <w:r>
        <w:t xml:space="preserve">Integration Legacy Systems</w:t>
      </w:r>
    </w:p>
    <w:p>
      <w:pPr>
        <w:pStyle w:val="FirstParagraph"/>
      </w:pPr>
      <w:r>
        <w:t xml:space="preserve">Jeddah has existing infrastructure that was not designed for smart connectivity. Retrofitting these older systems with modern IoT sensors requires innovative mechanical adapters and wireless communication protocols that do not disrupt ongoing operations. This requires a deep understanding of both legacy mechanical structures and modern data architectures.</w:t>
      </w:r>
    </w:p>
    <w:bookmarkEnd w:id="28"/>
    <w:bookmarkStart w:id="29" w:name="skill-gap-and-localization"/>
    <w:p>
      <w:pPr>
        <w:pStyle w:val="Heading3"/>
      </w:pPr>
      <w:r>
        <w:t xml:space="preserve">Skill Gap and Localization</w:t>
      </w:r>
    </w:p>
    <w:p>
      <w:pPr>
        <w:pStyle w:val="FirstParagraph"/>
      </w:pPr>
      <w:r>
        <w:t xml:space="preserve">A major focus for Saudi Arabia is "Saudization" (Nitaqat), aiming to increase the participation of local citizens in the technical workforce. There is a pressing need for comprehensive training programs that bridge the gap between theoretical education and practical Mechatronics application in industrial settings.</w:t>
      </w:r>
    </w:p>
    <w:bookmarkEnd w:id="29"/>
    <w:bookmarkEnd w:id="30"/>
    <w:bookmarkEnd w:id="31"/>
    <w:bookmarkStart w:id="33" w:name="vision-2030"/>
    <w:bookmarkStart w:id="32" w:name="alignment-with-saudi-vision-2030"/>
    <w:p>
      <w:pPr>
        <w:pStyle w:val="Heading2"/>
      </w:pPr>
      <w:r>
        <w:t xml:space="preserve">Alignment with Saudi Vision 2030</w:t>
      </w:r>
    </w:p>
    <w:p>
      <w:pPr>
        <w:pStyle w:val="FirstParagraph"/>
      </w:pPr>
      <w:r>
        <w:t xml:space="preserve">The role of Mechatronics Engineering directly supports several key objectives of Vision 2030:</w:t>
      </w:r>
    </w:p>
    <w:p>
      <w:pPr>
        <w:numPr>
          <w:ilvl w:val="0"/>
          <w:numId w:val="1002"/>
        </w:numPr>
        <w:pStyle w:val="Compact"/>
      </w:pPr>
      <w:r>
        <w:rPr>
          <w:bCs/>
          <w:b/>
        </w:rPr>
        <w:t xml:space="preserve">Economic Diversification:</w:t>
      </w:r>
      <w:r>
        <w:t xml:space="preserve"> </w:t>
      </w:r>
      <w:r>
        <w:t xml:space="preserve">By fostering a high-tech manufacturing and robotics sector, Jeddah reduces reliance on raw material exports.</w:t>
      </w:r>
    </w:p>
    <w:p>
      <w:pPr>
        <w:numPr>
          <w:ilvl w:val="0"/>
          <w:numId w:val="1002"/>
        </w:numPr>
        <w:pStyle w:val="Compact"/>
      </w:pPr>
      <w:r>
        <w:rPr>
          <w:bCs/>
          <w:b/>
        </w:rPr>
        <w:t xml:space="preserve">Sustainability Goals:</w:t>
      </w:r>
      <w:r>
        <w:t xml:space="preserve"> </w:t>
      </w:r>
      <w:r>
        <w:t xml:space="preserve">Mechatronics enables the precise control of energy usage in buildings and transportation, directly contributing to the Kingdom’s sustainability targets.</w:t>
      </w:r>
    </w:p>
    <w:p>
      <w:pPr>
        <w:numPr>
          <w:ilvl w:val="0"/>
          <w:numId w:val="1002"/>
        </w:numPr>
        <w:pStyle w:val="Compact"/>
      </w:pPr>
      <w:r>
        <w:rPr>
          <w:bCs/>
          <w:b/>
        </w:rPr>
        <w:t xml:space="preserve">Digital Economy:</w:t>
      </w:r>
      <w:r>
        <w:t xml:space="preserve"> </w:t>
      </w:r>
      <w:r>
        <w:t xml:space="preserve">The hardware layer of the digital economy relies on mechatronic devices. From drones delivering packages to automated warehouses, these engineers build the physical backbone of a digital society.</w:t>
      </w:r>
    </w:p>
    <w:p>
      <w:pPr>
        <w:pStyle w:val="FirstParagraph"/>
      </w:pPr>
      <w:r>
        <w:rPr>
          <w:iCs/>
          <w:i/>
        </w:rPr>
        <w:t xml:space="preserve">"Mechatronics is the bridge between the physical world of Jeddah and the digital future envisioned by Saudi Arabia."</w:t>
      </w:r>
    </w:p>
    <w:bookmarkEnd w:id="32"/>
    <w:bookmarkEnd w:id="33"/>
    <w:bookmarkStart w:id="34" w:name="conclusion"/>
    <w:p>
      <w:pPr>
        <w:pStyle w:val="Heading2"/>
      </w:pPr>
      <w:r>
        <w:t xml:space="preserve">Conclusion</w:t>
      </w:r>
    </w:p>
    <w:p>
      <w:pPr>
        <w:pStyle w:val="FirstParagraph"/>
      </w:pPr>
      <w:r>
        <w:t xml:space="preserve">The evolution of Mechatronics Engineering in Saudi Arabia, particularly within the dynamic environment of Jeddah, represents a pivotal moment for urban development and industrial growth. It is no longer sufficient to view these disciplines in isolation; the convergence of mechanics, electronics, and computing is what will drive innovation.</w:t>
      </w:r>
    </w:p>
    <w:p>
      <w:pPr>
        <w:pStyle w:val="BodyText"/>
      </w:pPr>
      <w:r>
        <w:t xml:space="preserve">As Jeddah continues to expand its status as a global logistics hub and a center for tourism and culture, Mechatronics Engineers will be indispensable in creating smart, sustainable, and efficient solutions. The collaboration between academic institutions in Saudi Arabia, private sector industries in Jeddah, and government initiatives is essential to realizing the full potential of this interdisciplinary field.</w:t>
      </w:r>
    </w:p>
    <w:p>
      <w:pPr>
        <w:pStyle w:val="BodyText"/>
      </w:pPr>
      <w:r>
        <w:t xml:space="preserve">We urge stakeholders to invest further in R&amp;D centers focused on Mechatronics and to prioritize educational pathways that produce locally skilled engineers capable of leading these transformative projects. The future of Jeddah is smart, automated, and integrated—and it is built by Mechatronics.</w:t>
      </w:r>
    </w:p>
    <w:bookmarkEnd w:id="34"/>
    <w:p>
      <w:r>
        <w:pict>
          <v:rect style="width:0;height:1.5pt" o:hralign="center" o:hrstd="t" o:hr="t"/>
        </w:pict>
      </w:r>
    </w:p>
    <w:p>
      <w:pPr>
        <w:pStyle w:val="FirstParagraph"/>
      </w:pPr>
      <w:r>
        <w:t xml:space="preserve">© 2023 Poster Presentation on Mechatronics Engineering. All rights reserved.</w:t>
      </w:r>
      <w:r>
        <w:br/>
      </w:r>
      <w:r>
        <w:t xml:space="preserve">Reference Region: Saudi Arabia Jeddah | Academic Symposium Series.</w:t>
      </w:r>
    </w:p>
    <w:bookmarkEnd w:id="35"/>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in Jeddah: A Poster Presentation</dc:title>
  <dc:creator/>
  <dc:language>en</dc:language>
  <cp:keywords/>
  <dcterms:created xsi:type="dcterms:W3CDTF">2026-07-29T07:55:47Z</dcterms:created>
  <dcterms:modified xsi:type="dcterms:W3CDTF">2026-07-29T07:55:47Z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