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Bridging</w:t>
      </w:r>
      <w:r>
        <w:t xml:space="preserve"> </w:t>
      </w:r>
      <w:r>
        <w:t xml:space="preserve">Innovation</w:t>
      </w:r>
      <w:r>
        <w:t xml:space="preserve"> </w:t>
      </w:r>
      <w:r>
        <w:t xml:space="preserve">in</w:t>
      </w:r>
      <w:r>
        <w:t xml:space="preserve"> </w:t>
      </w:r>
      <w:r>
        <w:t xml:space="preserve">Turkey</w:t>
      </w:r>
      <w:r>
        <w:t xml:space="preserve"> </w:t>
      </w:r>
      <w:r>
        <w:t xml:space="preserve">Istanbul</w:t>
      </w:r>
    </w:p>
    <w:bookmarkStart w:id="20" w:name="X7b606fa74fd3369c8720f1edbe139f0aa2d811f"/>
    <w:p>
      <w:pPr>
        <w:pStyle w:val="Heading1"/>
      </w:pPr>
      <w:r>
        <w:t xml:space="preserve">The Role of the Mechatronics Engineer in the Technological Evolution of Turkey Istanbul</w:t>
      </w:r>
    </w:p>
    <w:p>
      <w:pPr>
        <w:pStyle w:val="FirstParagraph"/>
      </w:pPr>
      <w:r>
        <w:rPr>
          <w:bCs/>
          <w:b/>
        </w:rPr>
        <w:t xml:space="preserve">A Poster Presentation Academic Document Analyzing Industry Integration, Innovation, and Future Prospects</w:t>
      </w:r>
    </w:p>
    <w:p>
      <w:pPr>
        <w:pStyle w:val="BodyText"/>
      </w:pPr>
      <w:r>
        <w:rPr>
          <w:iCs/>
          <w:i/>
        </w:rPr>
        <w:t xml:space="preserve">Presentation Focus: Academic Research &amp; Industrial Application in Turkey Istanbul Context</w:t>
      </w:r>
    </w:p>
    <w:bookmarkEnd w:id="20"/>
    <w:bookmarkStart w:id="21" w:name="X49beee9c97a96bb17bba22ef8f237e7b87721d9"/>
    <w:p>
      <w:pPr>
        <w:pStyle w:val="Heading2"/>
      </w:pPr>
      <w:r>
        <w:t xml:space="preserve">1. Introduction: The Intersection of Tradition and Technology</w:t>
      </w:r>
    </w:p>
    <w:p>
      <w:pPr>
        <w:pStyle w:val="FirstParagraph"/>
      </w:pPr>
      <w:r>
        <w:t xml:space="preserve">In the dynamic landscape of modern engineering, the discipline of Mechatronics stands as a critical pillar for industrial advancement. This poster presentation aims to elucidate the multifaceted role of the</w:t>
      </w:r>
      <w:r>
        <w:t xml:space="preserve"> </w:t>
      </w:r>
      <w:r>
        <w:rPr>
          <w:bCs/>
          <w:b/>
        </w:rPr>
        <w:t xml:space="preserve">Mechatronics Engineer</w:t>
      </w:r>
      <w:r>
        <w:t xml:space="preserve"> </w:t>
      </w:r>
      <w:r>
        <w:t xml:space="preserve">within one of Turkey's most significant economic and cultural hubs:</w:t>
      </w:r>
      <w:r>
        <w:t xml:space="preserve"> </w:t>
      </w:r>
      <w:r>
        <w:rPr>
          <w:bCs/>
          <w:b/>
        </w:rPr>
        <w:t xml:space="preserve">Turkey Istanbul</w:t>
      </w:r>
      <w:r>
        <w:t xml:space="preserve">. As a city that serves as both a historical crossroads between Europe and Asia and a burgeoning center for technological innovation, Istanbul presents a unique case study for academic research in engineering education, industrial application, and future workforce development.</w:t>
      </w:r>
    </w:p>
    <w:p>
      <w:pPr>
        <w:pStyle w:val="BodyText"/>
      </w:pPr>
      <w:r>
        <w:t xml:space="preserve">The convergence of mechanical systems, electronics control theory software programming characterizes the core competency of the Mechatronics Engineer. In</w:t>
      </w:r>
      <w:r>
        <w:t xml:space="preserve"> </w:t>
      </w:r>
      <w:r>
        <w:rPr>
          <w:bCs/>
          <w:b/>
        </w:rPr>
        <w:t xml:space="preserve">Turkey Istanbul</w:t>
      </w:r>
      <w:r>
        <w:t xml:space="preserve">, this interdisciplinary expertise is not merely an academic concept but a practical necessity driving sectors ranging from automotive manufacturing to smart city infrastructure projects. This document explores how university curricula in</w:t>
      </w:r>
      <w:r>
        <w:t xml:space="preserve"> </w:t>
      </w:r>
      <w:r>
        <w:rPr>
          <w:bCs/>
          <w:b/>
        </w:rPr>
        <w:t xml:space="preserve">Turkey Istanbul</w:t>
      </w:r>
      <w:r>
        <w:t xml:space="preserve"> </w:t>
      </w:r>
      <w:r>
        <w:t xml:space="preserve">are adapting to meet industry demands, fostering the next generation of engineers capable of solving complex, real-world problems.</w:t>
      </w:r>
    </w:p>
    <w:bookmarkEnd w:id="21"/>
    <w:bookmarkStart w:id="24" w:name="X61123b769fb3376aedb669e07bb9b785b861ba5"/>
    <w:p>
      <w:pPr>
        <w:pStyle w:val="Heading2"/>
      </w:pPr>
      <w:r>
        <w:t xml:space="preserve">2. Academic Framework and Educational Evolution</w:t>
      </w:r>
    </w:p>
    <w:p>
      <w:pPr>
        <w:pStyle w:val="FirstParagraph"/>
      </w:pPr>
      <w:r>
        <w:t xml:space="preserve">The academic infrastructure supporting mechatronics in Turkey has undergone significant transformation over the past two decades. Universities located in major metropolitan centers, particularly those within the greater Istanbul metropolitan area, have been at the forefront of integrating multidisciplinary coursework.</w:t>
      </w:r>
    </w:p>
    <w:bookmarkStart w:id="22" w:name="a-curriculum-designed-for-integration"/>
    <w:p>
      <w:pPr>
        <w:pStyle w:val="Heading3"/>
      </w:pPr>
      <w:r>
        <w:t xml:space="preserve">A Curriculum Designed for Integration</w:t>
      </w:r>
    </w:p>
    <w:p>
      <w:pPr>
        <w:pStyle w:val="FirstParagraph"/>
      </w:pPr>
      <w:r>
        <w:t xml:space="preserve">Institutions across Turkey Istanbul are redefining their engineering departments to reflect global standards while addressing local industrial needs. The curriculum for a Mechatronics Engineer typically includes:</w:t>
      </w:r>
    </w:p>
    <w:p>
      <w:pPr>
        <w:numPr>
          <w:ilvl w:val="0"/>
          <w:numId w:val="1001"/>
        </w:numPr>
        <w:pStyle w:val="Compact"/>
      </w:pPr>
      <w:r>
        <w:rPr>
          <w:bCs/>
          <w:b/>
        </w:rPr>
        <w:t xml:space="preserve">Mechanical Design &amp; Dynamics:</w:t>
      </w:r>
      <w:r>
        <w:t xml:space="preserve"> </w:t>
      </w:r>
      <w:r>
        <w:t xml:space="preserve">Understanding the physical structures and movement mechanics essential for robotics and automation.</w:t>
      </w:r>
    </w:p>
    <w:p>
      <w:pPr>
        <w:numPr>
          <w:ilvl w:val="0"/>
          <w:numId w:val="1001"/>
        </w:numPr>
        <w:pStyle w:val="Compact"/>
      </w:pPr>
      <w:r>
        <w:rPr>
          <w:bCs/>
          <w:b/>
        </w:rPr>
        <w:t xml:space="preserve">Electrical Circuit Analysis &amp; Embedded Systems:</w:t>
      </w:r>
    </w:p>
    <w:p>
      <w:pPr>
        <w:numPr>
          <w:ilvl w:val="0"/>
          <w:numId w:val="1001"/>
        </w:numPr>
        <w:pStyle w:val="Compact"/>
      </w:pPr>
      <w:r>
        <w:rPr>
          <w:bCs/>
          <w:b/>
        </w:rPr>
        <w:t xml:space="preserve">Computer Science &amp; Software Architecture:</w:t>
      </w:r>
      <w:r>
        <w:t xml:space="preserve"> </w:t>
      </w:r>
      <w:r>
        <w:t xml:space="preserve">Proficiency in algorithms, Artificial Intelligence (AI), Internet of Things (IoT) integration, and data processing.</w:t>
      </w:r>
    </w:p>
    <w:bookmarkEnd w:id="22"/>
    <w:bookmarkStart w:id="23" w:name="X43e756da94b57784f84564537dcd9eb26a61822"/>
    <w:p>
      <w:pPr>
        <w:pStyle w:val="Heading3"/>
      </w:pPr>
      <w:r>
        <w:t xml:space="preserve">The Istanbul Advantage: Industry-Academia Collaboration</w:t>
      </w:r>
    </w:p>
    <w:p>
      <w:pPr>
        <w:pStyle w:val="FirstParagraph"/>
      </w:pPr>
      <w:r>
        <w:t xml:space="preserve">A distinguishing feature of the academic environment in Turkey Istanbul is the strong emphasis on industry-academia collaboration. Major research labs in universities such as Bogazici University, Technical University of Istanbul, and Koc University engage directly with industrial partners. This synergy ensures that theoretical knowledge taught to future Mechatronics Engineers remains relevant to the rapid technological shifts occurring in</w:t>
      </w:r>
      <w:r>
        <w:t xml:space="preserve"> </w:t>
      </w:r>
      <w:r>
        <w:rPr>
          <w:bCs/>
          <w:b/>
        </w:rPr>
        <w:t xml:space="preserve">Turkey Istanbul</w:t>
      </w:r>
      <w:r>
        <w:t xml:space="preserve">’s manufacturing and service sectors.</w:t>
      </w:r>
    </w:p>
    <w:bookmarkEnd w:id="23"/>
    <w:bookmarkEnd w:id="24"/>
    <w:bookmarkStart w:id="28" w:name="Xe4588c3a33e26a672807aa7d820475f27eab9c9"/>
    <w:p>
      <w:pPr>
        <w:pStyle w:val="Heading2"/>
      </w:pPr>
      <w:r>
        <w:t xml:space="preserve">3. Industrial Applications and Economic Impact</w:t>
      </w:r>
    </w:p>
    <w:p>
      <w:pPr>
        <w:pStyle w:val="FirstParagraph"/>
      </w:pPr>
      <w:r>
        <w:t xml:space="preserve">The theoretical knowledge imparted by academic institutions finds its practical application in the robust industrial sector of Turkey Istanbul. The city is home to free zones, manufacturing hubs, and technology parks that rely heavily on automated systems.</w:t>
      </w:r>
    </w:p>
    <w:bookmarkStart w:id="25" w:name="automotive-manufacturing-excellence"/>
    <w:p>
      <w:pPr>
        <w:pStyle w:val="Heading3"/>
      </w:pPr>
      <w:r>
        <w:t xml:space="preserve">Automotive Manufacturing Excellence</w:t>
      </w:r>
    </w:p>
    <w:p>
      <w:pPr>
        <w:pStyle w:val="FirstParagraph"/>
      </w:pPr>
      <w:r>
        <w:t xml:space="preserve">Turkey is consistently ranked among the top global producers of automobiles and automotive components. In the industrial corridors of Istanbul and its surrounding provinces (such as Sakarya and Kocaeli), Mechatronics Engineers play a pivotal role in maintaining, designing, and optimizing assembly lines. They integrate robotic arms with vision systems to ensure precision in manufacturing processes. The ability of these engineers to troubleshoot hybrid mechanical-electrical issues minimizes downtime and enhances productivity for multinational corporations operating within</w:t>
      </w:r>
      <w:r>
        <w:t xml:space="preserve"> </w:t>
      </w:r>
      <w:r>
        <w:rPr>
          <w:bCs/>
          <w:b/>
        </w:rPr>
        <w:t xml:space="preserve">Turkey Istanbul</w:t>
      </w:r>
      <w:r>
        <w:t xml:space="preserve">.</w:t>
      </w:r>
    </w:p>
    <w:bookmarkEnd w:id="25"/>
    <w:bookmarkStart w:id="26" w:name="X1da9b20d6c0bf178e2881da8e8a76938c8bca17"/>
    <w:p>
      <w:pPr>
        <w:pStyle w:val="Heading3"/>
      </w:pPr>
      <w:r>
        <w:t xml:space="preserve">Smart City Initiatives: Istanbul’s Urban Transformation</w:t>
      </w:r>
    </w:p>
    <w:p>
      <w:pPr>
        <w:pStyle w:val="FirstParagraph"/>
      </w:pPr>
      <w:r>
        <w:t xml:space="preserve">Beyond traditional manufacturing, the city of Turkey Istanbul is undergoing a massive transformation toward becoming a "Smart City." Projects involving intelligent traffic management systems, automated waste collection networks, and energy-efficient building management systems require the specialized skill set of Mechatronics Engineers. These professionals design the embedded control systems that allow urban infrastructure to communicate with central data hubs. For instance, optimizing public transport routes in Istanbul requires real-time data analysis from IoT sensors—a task squarely falling within the domain of modern Mechatronics.</w:t>
      </w:r>
    </w:p>
    <w:bookmarkEnd w:id="26"/>
    <w:bookmarkStart w:id="27" w:name="healthcare-robotics-and-medical-devices"/>
    <w:p>
      <w:pPr>
        <w:pStyle w:val="Heading3"/>
      </w:pPr>
      <w:r>
        <w:t xml:space="preserve">Healthcare Robotics and Medical Devices</w:t>
      </w:r>
    </w:p>
    <w:p>
      <w:pPr>
        <w:pStyle w:val="FirstParagraph"/>
      </w:pPr>
      <w:r>
        <w:t xml:space="preserve">The healthcare sector in Turkey Istanbul is also witnessing a technological boom. There is an increasing demand for domestically produced medical devices and robotic assistance systems. Mechatronics Engineers are essential in developing prosthetics, surgical robots, and automated diagnostic equipment. By combining biological sciences with precision engineering, these engineers contribute directly to improving public health outcomes while reducing the country's reliance on imported medical technology.</w:t>
      </w:r>
    </w:p>
    <w:bookmarkEnd w:id="27"/>
    <w:bookmarkEnd w:id="28"/>
    <w:bookmarkStart w:id="32" w:name="challenges-and-future-opportunities"/>
    <w:p>
      <w:pPr>
        <w:pStyle w:val="Heading2"/>
      </w:pPr>
      <w:r>
        <w:t xml:space="preserve">4. Challenges and Future Opportunities</w:t>
      </w:r>
    </w:p>
    <w:p>
      <w:pPr>
        <w:pStyle w:val="FirstParagraph"/>
      </w:pPr>
      <w:r>
        <w:t xml:space="preserve">While the trajectory for Mechatronics Engineers in Turkey Istanbul is promising, several challenges must be addressed to ensure sustained growth.</w:t>
      </w:r>
    </w:p>
    <w:bookmarkStart w:id="29" w:name="bridging-the-skills-gap"/>
    <w:p>
      <w:pPr>
        <w:pStyle w:val="Heading3"/>
      </w:pPr>
      <w:r>
        <w:t xml:space="preserve">Bridging the Skills Gap</w:t>
      </w:r>
    </w:p>
    <w:p>
      <w:pPr>
        <w:pStyle w:val="FirstParagraph"/>
      </w:pPr>
      <w:r>
        <w:t xml:space="preserve">Rapid technological advancements often outpace curriculum updates. There is a continuous need for professional development programs that keep practicing engineers and recent graduates updated on emerging technologies such as Machine Learning, Digital Twins, and Cloud Robotics. Educational institutions in Turkey Istanbul must foster a culture of lifelong learning.</w:t>
      </w:r>
    </w:p>
    <w:bookmarkEnd w:id="29"/>
    <w:bookmarkStart w:id="30" w:name="global-competitiveness"/>
    <w:p>
      <w:pPr>
        <w:pStyle w:val="Heading3"/>
      </w:pPr>
      <w:r>
        <w:t xml:space="preserve">Global Competitiveness</w:t>
      </w:r>
    </w:p>
    <w:p>
      <w:pPr>
        <w:pStyle w:val="FirstParagraph"/>
      </w:pPr>
      <w:r>
        <w:t xml:space="preserve">To maintain competitiveness on the global stage, Turkish Mechatronics Engineers must enhance their proficiency in soft skills and international standards. Collaboration with European engineering bodies and participation in international research grants can elevate the profile of engineers based in Turkey Istanbul.</w:t>
      </w:r>
    </w:p>
    <w:bookmarkEnd w:id="30"/>
    <w:bookmarkStart w:id="31" w:name="innovation-hubs"/>
    <w:p>
      <w:pPr>
        <w:pStyle w:val="Heading3"/>
      </w:pPr>
      <w:r>
        <w:t xml:space="preserve">Innovation Hubs</w:t>
      </w:r>
    </w:p>
    <w:p>
      <w:pPr>
        <w:pStyle w:val="FirstParagraph"/>
      </w:pPr>
      <w:r>
        <w:t xml:space="preserve">The growth of startup ecosystems within Turkey Istanbul offers new avenues for Mechatronics Engineers. Incubators focused on deep tech and hardware innovation provide platforms for engineers to transform academic prototypes into commercial products. This entrepreneurial spirit is vital for diversifying the economy beyond traditional manufacturing.</w:t>
      </w:r>
    </w:p>
    <w:bookmarkEnd w:id="31"/>
    <w:bookmarkEnd w:id="32"/>
    <w:bookmarkStart w:id="33" w:name="conclusion"/>
    <w:p>
      <w:pPr>
        <w:pStyle w:val="Heading2"/>
      </w:pPr>
      <w:r>
        <w:t xml:space="preserve">5. Conclusion</w:t>
      </w:r>
    </w:p>
    <w:p>
      <w:pPr>
        <w:pStyle w:val="FirstParagraph"/>
      </w:pPr>
      <w:r>
        <w:t xml:space="preserve">In conclusion, the role of the Mechatronics Engineer is indispensable to the continued development and modernization of Turkey Istanbul. As this historic city transitions into a future-facing technological hub, the interdisciplinary expertise provided by mechatronics becomes a key driver of economic resilience and innovation.</w:t>
      </w:r>
    </w:p>
    <w:p>
      <w:pPr>
        <w:pStyle w:val="BodyText"/>
      </w:pPr>
      <w:r>
        <w:t xml:space="preserve">Academic institutions in Turkey Istanbul have an opportunity—and indeed, a responsibility—to refine their educational frameworks to produce engineers who are not only technically proficient but also adaptable and innovative. By strengthening the bond between academia, industry, and government policy, Turkey Istanbul can position itself as a leading center for mechatronics engineering excellence.</w:t>
      </w:r>
    </w:p>
    <w:p>
      <w:pPr>
        <w:pStyle w:val="BodyText"/>
      </w:pPr>
      <w:r>
        <w:t xml:space="preserve">This poster presentation underscores that the fusion of mechanical precision with electronic intelligence is not just an academic discipline; it is a vital component of Turkey Istanbul’s strategic vision for the 21st century. The future of industry in this vibrant metropolis depends on the continuous empowerment and support of its Mechatronics Engineers.</w:t>
      </w:r>
    </w:p>
    <w:bookmarkEnd w:id="33"/>
    <w:bookmarkStart w:id="34" w:name="acknowledgements-references"/>
    <w:p>
      <w:pPr>
        <w:pStyle w:val="Heading3"/>
      </w:pPr>
      <w:r>
        <w:t xml:space="preserve">Acknowledgements &amp; References</w:t>
      </w:r>
    </w:p>
    <w:p>
      <w:pPr>
        <w:pStyle w:val="FirstParagraph"/>
      </w:pPr>
      <w:r>
        <w:t xml:space="preserve">This academic overview draws upon current trends in Turkish higher education and industrial reports from the Istanbul Chamber of Industry. It highlights the critical synergy between educational outcomes and industrial needs in a rapidly developing urban ecosystem.</w:t>
      </w:r>
    </w:p>
    <w:bookmarkEnd w:id="34"/>
    <w:p>
      <w:pPr>
        <w:pStyle w:val="BodyText"/>
      </w:pPr>
      <w:r>
        <w:t xml:space="preserve">© 2023 Academic Poster Presentation Series | Focus: Engineering &amp; Innovation in Turkey Istanbul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Bridging Innovation in Turkey Istanbul</dc:title>
  <dc:creator/>
  <dc:language>en</dc:language>
  <cp:keywords/>
  <dcterms:created xsi:type="dcterms:W3CDTF">2026-07-29T08:31:53Z</dcterms:created>
  <dcterms:modified xsi:type="dcterms:W3CDTF">2026-07-29T08:31:53Z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