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United</w:t>
      </w:r>
      <w:r>
        <w:t xml:space="preserve"> </w:t>
      </w:r>
      <w:r>
        <w:t xml:space="preserve">Kingdom</w:t>
      </w:r>
      <w:r>
        <w:t xml:space="preserve"> </w:t>
      </w:r>
      <w:r>
        <w:t xml:space="preserve">Birmingham</w:t>
      </w:r>
    </w:p>
    <w:bookmarkStart w:id="20" w:name="X98c849dd129b4e24c76f556b36d7bd35437df21"/>
    <w:p>
      <w:pPr>
        <w:pStyle w:val="Heading1"/>
      </w:pPr>
      <w:r>
        <w:t xml:space="preserve">Innovating the Future of Industrial Automation</w:t>
      </w:r>
    </w:p>
    <w:p>
      <w:pPr>
        <w:pStyle w:val="FirstParagraph"/>
      </w:pPr>
      <w:r>
        <w:t xml:space="preserve">A Comprehensive Analysis of Mechatronics Engineering Applications and Strategic Development in the United Kingdom Birmingham Region</w:t>
      </w:r>
    </w:p>
    <w:p>
      <w:pPr>
        <w:pStyle w:val="BodyText"/>
      </w:pPr>
      <w:r>
        <w:t xml:space="preserve">Prepared for: Academic Symposium on Advanced Manufacturing</w:t>
      </w:r>
      <w:r>
        <w:br/>
      </w:r>
      <w:r>
        <w:t xml:space="preserve">Location: United Kingdom Birmingham</w:t>
      </w:r>
      <w:r>
        <w:br/>
      </w:r>
      <w:r>
        <w:t xml:space="preserve">Date: 2023-2024 Academic Cycle</w:t>
      </w:r>
      <w:r>
        <w:br/>
      </w:r>
      <w:r>
        <w:t xml:space="preserve">Presented by: [Your Name/Department]</w:t>
      </w:r>
      <w:r>
        <w:br/>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discipline of Mechatronics Engineering stands at the critical intersection of mechanical engineering, electronics, computer science, and control engineering. In an era defined by Industry 4.0 and rapid digital transformation, the role of the Mechatronics Engineer has evolved from a specialized technical contribution to a pivotal strategic function within modern manufacturing ecosystems.</w:t>
      </w:r>
    </w:p>
    <w:p>
      <w:pPr>
        <w:pStyle w:val="BodyText"/>
      </w:pPr>
      <w:r>
        <w:t xml:space="preserve">This poster presentation focuses specifically on the application of these multidisciplinary skills within the specific geographical and economic context of</w:t>
      </w:r>
      <w:r>
        <w:t xml:space="preserve"> </w:t>
      </w:r>
      <w:r>
        <w:rPr>
          <w:bCs/>
          <w:b/>
        </w:rPr>
        <w:t xml:space="preserve">United Kingdom Birmingham</w:t>
      </w:r>
      <w:r>
        <w:t xml:space="preserve">. As one of Europe’s oldest industrial cities and a contemporary hub for advanced engineering, Birmingham offers a unique case study for understanding how Mechatronics Engineers contribute to regional economic resilience, technological innovation, and sustainable manufacturing practices.</w:t>
      </w:r>
    </w:p>
    <w:p>
      <w:pPr>
        <w:pStyle w:val="BodyText"/>
      </w:pPr>
      <w:r>
        <w:rPr>
          <w:bCs/>
          <w:b/>
        </w:rPr>
        <w:t xml:space="preserve">Key Thesis:</w:t>
      </w:r>
      <w:r>
        <w:t xml:space="preserve"> </w:t>
      </w:r>
      <w:r>
        <w:t xml:space="preserve">The integration of mechatronic systems in the United Kingdom Birmingham industrial landscape is not merely a technical upgrade but a fundamental driver of competitiveness for the West Midlands region.</w:t>
      </w:r>
    </w:p>
    <w:bookmarkEnd w:id="21"/>
    <w:bookmarkEnd w:id="22"/>
    <w:bookmarkStart w:id="25" w:name="the-mechatronics-engineer-role"/>
    <w:bookmarkStart w:id="24" w:name="the-role-of-the-mechatronics-engineer"/>
    <w:p>
      <w:pPr>
        <w:pStyle w:val="Heading2"/>
      </w:pPr>
      <w:r>
        <w:t xml:space="preserve">2. The Role of the Mechatronics Engineer</w:t>
      </w:r>
    </w:p>
    <w:p>
      <w:pPr>
        <w:pStyle w:val="FirstParagraph"/>
      </w:pPr>
      <w:r>
        <w:t xml:space="preserve">The modern Mechatronics Engineer is defined by their ability to solve complex problems that transcend traditional engineering boundaries. Unlike specialists who focus solely on mechanics or circuits, the Mechatronics Engineer designs integrated systems where hardware and software interact seamlessly.</w:t>
      </w:r>
    </w:p>
    <w:bookmarkStart w:id="23" w:name="core-competencies"/>
    <w:p>
      <w:pPr>
        <w:pStyle w:val="Heading3"/>
      </w:pPr>
      <w:r>
        <w:t xml:space="preserve">Core Competencies:</w:t>
      </w:r>
    </w:p>
    <w:p>
      <w:pPr>
        <w:numPr>
          <w:ilvl w:val="0"/>
          <w:numId w:val="1001"/>
        </w:numPr>
        <w:pStyle w:val="Compact"/>
      </w:pPr>
      <w:r>
        <w:rPr>
          <w:bCs/>
          <w:b/>
        </w:rPr>
        <w:t xml:space="preserve">Sensor Fusion and Integration:</w:t>
      </w:r>
      <w:r>
        <w:t xml:space="preserve"> </w:t>
      </w:r>
      <w:r>
        <w:t xml:space="preserve">Designing systems that accurately interpret environmental data to inform mechanical actions.</w:t>
      </w:r>
    </w:p>
    <w:p>
      <w:pPr>
        <w:numPr>
          <w:ilvl w:val="0"/>
          <w:numId w:val="1001"/>
        </w:numPr>
      </w:pPr>
      <w:r>
        <w:t xml:space="preserve">Control Systems Theory:</w:t>
      </w:r>
    </w:p>
    <w:p>
      <w:pPr>
        <w:numPr>
          <w:ilvl w:val="0"/>
          <w:numId w:val="1000"/>
        </w:numPr>
      </w:pPr>
      <w:r>
        <w:t xml:space="preserve">    Implementing PID controllers, fuzzy logic, and AI-driven algorithms to ensure precision in automated processes.</w:t>
      </w:r>
    </w:p>
    <w:p>
      <w:pPr>
        <w:numPr>
          <w:ilvl w:val="0"/>
          <w:numId w:val="1001"/>
        </w:numPr>
      </w:pPr>
      <w:r>
        <w:t xml:space="preserve">Digital Twin Technology:</w:t>
      </w:r>
    </w:p>
    <w:p>
      <w:pPr>
        <w:numPr>
          <w:ilvl w:val="0"/>
          <w:numId w:val="1000"/>
        </w:numPr>
      </w:pPr>
      <w:r>
        <w:t xml:space="preserve">   &gt; Creating virtual replicas of physical systems for testing and optimization before deployment.</w:t>
      </w:r>
    </w:p>
    <w:p>
      <w:pPr>
        <w:numPr>
          <w:ilvl w:val="0"/>
          <w:numId w:val="1001"/>
        </w:numPr>
      </w:pPr>
      <w:r>
        <w:t xml:space="preserve">Robotics and Automation:</w:t>
      </w:r>
    </w:p>
    <w:p>
      <w:pPr>
        <w:numPr>
          <w:ilvl w:val="0"/>
          <w:numId w:val="1000"/>
        </w:numPr>
      </w:pPr>
      <w:r>
        <w:t xml:space="preserve">  Programming collaborative robots (cobots) that work safely alongside human operators in manufacturing environments.</w:t>
      </w:r>
    </w:p>
    <w:p>
      <w:pPr>
        <w:pStyle w:val="FirstParagraph"/>
      </w:pPr>
      <w:r>
        <w:t xml:space="preserve">In the context of academic research, Mechatronics Engineers are increasingly involved in sustainable design, focusing on energy efficiency and lifecycle management of electronic waste.</w:t>
      </w:r>
    </w:p>
    <w:bookmarkEnd w:id="23"/>
    <w:bookmarkEnd w:id="24"/>
    <w:bookmarkEnd w:id="25"/>
    <w:bookmarkStart w:id="29" w:name="birmingham-context"/>
    <w:bookmarkStart w:id="28" w:name="the-united-kingdom-birmingham-landscape"/>
    <w:p>
      <w:pPr>
        <w:pStyle w:val="Heading2"/>
      </w:pPr>
      <w:r>
        <w:t xml:space="preserve">3. The United Kingdom Birmingham Landscape</w:t>
      </w:r>
    </w:p>
    <w:p>
      <w:pPr>
        <w:pStyle w:val="FirstParagraph"/>
      </w:pPr>
      <w:r>
        <w:rPr>
          <w:bCs/>
          <w:b/>
        </w:rPr>
        <w:t xml:space="preserve">Birmingham</w:t>
      </w:r>
      <w:r>
        <w:t xml:space="preserve">, located in the heart of the West Midlands, has historically been known as "The Workshop of the World." Today, it is undergoing a significant transformation into a leading center for advanced engineering and digital technology.</w:t>
      </w:r>
    </w:p>
    <w:bookmarkStart w:id="26" w:name="economic-significance"/>
    <w:p>
      <w:pPr>
        <w:pStyle w:val="Heading3"/>
      </w:pPr>
      <w:r>
        <w:t xml:space="preserve">Economic Significance:</w:t>
      </w:r>
    </w:p>
    <w:p>
      <w:pPr>
        <w:pStyle w:val="FirstParagraph"/>
      </w:pPr>
      <w:r>
        <w:t xml:space="preserve">The local economy relies heavily on manufacturing sectors such as automotive production, aerospace components, and medical device fabrication. These industries are increasingly adopting mechatronic solutions to remain competitive globally. The presence of major employers and research institutions in Birmingham creates a robust ecosystem for Mechatronics Engineers.</w:t>
      </w:r>
    </w:p>
    <w:bookmarkEnd w:id="26"/>
    <w:bookmarkStart w:id="27" w:name="strategic-initiatives"/>
    <w:p>
      <w:pPr>
        <w:pStyle w:val="Heading3"/>
      </w:pPr>
      <w:r>
        <w:t xml:space="preserve">Strategic Initiatives:</w:t>
      </w:r>
    </w:p>
    <w:p>
      <w:pPr>
        <w:numPr>
          <w:ilvl w:val="0"/>
          <w:numId w:val="1002"/>
        </w:numPr>
        <w:pStyle w:val="Compact"/>
      </w:pPr>
      <w:r>
        <w:rPr>
          <w:bCs/>
          <w:b/>
        </w:rPr>
        <w:t xml:space="preserve">The West Midlands Combined Authority (WMCA):</w:t>
      </w:r>
      <w:r>
        <w:t xml:space="preserve">  Driving investment in innovation districts that support tech startups and established engineering firms.</w:t>
      </w:r>
    </w:p>
    <w:p>
      <w:pPr>
        <w:numPr>
          <w:ilvl w:val="0"/>
          <w:numId w:val="1002"/>
        </w:numPr>
      </w:pPr>
      <w:r>
        <w:rPr>
          <w:bCs/>
          <w:b/>
        </w:rPr>
        <w:t xml:space="preserve">Aerospace and Advanced Manufacturing Hubs:</w:t>
      </w:r>
      <w:r>
        <w:t xml:space="preserve"> </w:t>
      </w:r>
    </w:p>
    <w:p>
      <w:pPr>
        <w:numPr>
          <w:ilvl w:val="0"/>
          <w:numId w:val="1000"/>
        </w:numPr>
      </w:pPr>
      <w:r>
        <w:t xml:space="preserve">  Collaborative centers located within Birmingham that focus on additive manufacturing (3D printing) and smart materials.</w:t>
      </w:r>
    </w:p>
    <w:p>
      <w:pPr>
        <w:numPr>
          <w:ilvl w:val="0"/>
          <w:numId w:val="1002"/>
        </w:numPr>
      </w:pPr>
      <w:r>
        <w:rPr>
          <w:bCs/>
          <w:b/>
        </w:rPr>
        <w:t xml:space="preserve">University Partnerships:</w:t>
      </w:r>
    </w:p>
    <w:p>
      <w:pPr>
        <w:numPr>
          <w:ilvl w:val="0"/>
          <w:numId w:val="1000"/>
        </w:numPr>
      </w:pPr>
      <w:r>
        <w:t xml:space="preserve">  Strong ties between the University of Birmingham, Aston University, and local industries facilitate research transfer and workforce training.</w:t>
      </w:r>
    </w:p>
    <w:p>
      <w:pPr>
        <w:pStyle w:val="FirstParagraph"/>
      </w:pPr>
      <w:r>
        <w:rPr>
          <w:bCs/>
          <w:b/>
        </w:rPr>
        <w:t xml:space="preserve">Regional Impact:</w:t>
      </w:r>
      <w:r>
        <w:t xml:space="preserve">Birmingham's transition towards a knowledge-based economy is heavily dependent on the skilled workforce provided by Mechatronics Engineers.</w:t>
      </w:r>
    </w:p>
    <w:bookmarkEnd w:id="27"/>
    <w:bookmarkEnd w:id="28"/>
    <w:bookmarkEnd w:id="29"/>
    <w:bookmarkStart w:id="34" w:name="case-studies-applications"/>
    <w:bookmarkStart w:id="33" w:name="case-studies-and-applications"/>
    <w:p>
      <w:pPr>
        <w:pStyle w:val="Heading2"/>
      </w:pPr>
      <w:r>
        <w:t xml:space="preserve">4. Case Studies and Applications</w:t>
      </w:r>
    </w:p>
    <w:p>
      <w:pPr>
        <w:pStyle w:val="FirstParagraph"/>
      </w:pPr>
      <w:r>
        <w:t xml:space="preserve">To illustrate the practical impact of Mechatronics Engineering in the United Kingdom Birmingham area, we examine three key application domains:</w:t>
      </w:r>
    </w:p>
    <w:bookmarkStart w:id="30" w:name="a.-automotive-industry-transformation"/>
    <w:p>
      <w:pPr>
        <w:pStyle w:val="Heading3"/>
      </w:pPr>
      <w:r>
        <w:t xml:space="preserve">A. Automotive Industry Transformation</w:t>
      </w:r>
    </w:p>
    <w:p>
      <w:pPr>
        <w:pStyle w:val="FirstParagraph"/>
      </w:pPr>
      <w:r>
        <w:t xml:space="preserve">The automotive sector in the West Midlands is rapidly shifting from internal combustion engines to electric vehicles (EVs). Mechatronics Engineers are essential in designing battery management systems, regenerative braking controls, and autonomous driving assist features. Local suppliers are integrating IoT sensors into vehicle assemblies to enable predictive maintenance, a hallmark of mechatronic design.</w:t>
      </w:r>
    </w:p>
    <w:bookmarkEnd w:id="30"/>
    <w:bookmarkStart w:id="31" w:name="b.-medical-technology-medtech"/>
    <w:p>
      <w:pPr>
        <w:pStyle w:val="Heading3"/>
      </w:pPr>
      <w:r>
        <w:t xml:space="preserve">B. Medical Technology (MedTech)</w:t>
      </w:r>
    </w:p>
    <w:p>
      <w:pPr>
        <w:pStyle w:val="FirstParagraph"/>
      </w:pPr>
      <w:r>
        <w:t xml:space="preserve">Birmingham is home to a growing cluster of MedTech companies. Mechatronics Engineers contribute to the development of robotic surgical assistants, automated diagnostic imaging systems, and prosthetic limbs with haptic feedback. The precision required in these fields demands rigorous testing and interdisciplinary collaboration, mirroring the core ethos of mechatronic education.</w:t>
      </w:r>
    </w:p>
    <w:bookmarkEnd w:id="31"/>
    <w:bookmarkStart w:id="32" w:name="c.-smart-logistics-and-warehousing"/>
    <w:p>
      <w:pPr>
        <w:pStyle w:val="Heading3"/>
      </w:pPr>
      <w:r>
        <w:t xml:space="preserve">C. Smart Logistics and Warehousing</w:t>
      </w:r>
    </w:p>
    <w:p>
      <w:pPr>
        <w:pStyle w:val="FirstParagraph"/>
      </w:pPr>
      <w:r>
        <w:t xml:space="preserve">With Birmingham’s strategic location as a logistical hub for the UK, automated warehousing solutions are becoming prevalent. The integration of autonomous mobile robots (AMRs) within large distribution centers requires sophisticated mechatronic systems that coordinate navigation, load handling, and fleet management software.</w:t>
      </w:r>
    </w:p>
    <w:bookmarkEnd w:id="32"/>
    <w:bookmarkEnd w:id="33"/>
    <w:bookmarkEnd w:id="34"/>
    <w:bookmarkStart w:id="39" w:name="challenges-and-opportunities"/>
    <w:bookmarkStart w:id="38" w:name="challenges-and-future-opportunities"/>
    <w:p>
      <w:pPr>
        <w:pStyle w:val="Heading2"/>
      </w:pPr>
      <w:r>
        <w:t xml:space="preserve">5. Challenges and Future Opportunities</w:t>
      </w:r>
    </w:p>
    <w:p>
      <w:pPr>
        <w:pStyle w:val="FirstParagraph"/>
      </w:pPr>
      <w:r>
        <w:t xml:space="preserve">While the prospects for Mechatronics Engineers in the United Kingdom Birmingham are promising, several challenges must be addressed to ensure sustained growth.</w:t>
      </w:r>
    </w:p>
    <w:bookmarkStart w:id="35" w:name="bridging-the-skills-gap"/>
    <w:p>
      <w:pPr>
        <w:pStyle w:val="Heading3"/>
      </w:pPr>
      <w:r>
        <w:t xml:space="preserve">Bridging the Skills Gap:</w:t>
      </w:r>
    </w:p>
    <w:p>
      <w:pPr>
        <w:pStyle w:val="FirstParagraph"/>
      </w:pPr>
      <w:r>
        <w:t xml:space="preserve">There is a growing demand for engineers who possess both deep technical knowledge in hardware and advanced proficiency in software development. Academic programs must evolve to reflect this hybrid skill set, emphasizing coding languages like Python and C++ alongside traditional CAD/CAM skills.</w:t>
      </w:r>
    </w:p>
    <w:bookmarkEnd w:id="35"/>
    <w:bookmarkStart w:id="36" w:name="sustainability-imperatives"/>
    <w:p>
      <w:pPr>
        <w:pStyle w:val="Heading3"/>
      </w:pPr>
      <w:r>
        <w:t xml:space="preserve">Sustainability Imperatives:</w:t>
      </w:r>
    </w:p>
    <w:p>
      <w:pPr>
        <w:pStyle w:val="FirstParagraph"/>
      </w:pPr>
      <w:r>
        <w:t xml:space="preserve">The global push for net-zero emissions requires Mechatronics Engineers to prioritize energy-efficient designs. This includes optimizing motor controls, reducing material waste through precision manufacturing, and designing systems that are easily recyclable.</w:t>
      </w:r>
    </w:p>
    <w:bookmarkEnd w:id="36"/>
    <w:bookmarkStart w:id="37" w:name="digital-infrastructure"/>
    <w:p>
      <w:pPr>
        <w:pStyle w:val="Heading3"/>
      </w:pPr>
      <w:r>
        <w:t xml:space="preserve">Digital Infrastructure:</w:t>
      </w:r>
    </w:p>
    <w:p>
      <w:pPr>
        <w:pStyle w:val="FirstParagraph"/>
      </w:pPr>
      <w:r>
        <w:t xml:space="preserve">The full potential of Industry 4.0 can only be realized with robust digital infrastructure. In the United Kingdom Birmingham region, investments in high-speed data connectivity and cloud computing platforms are crucial for supporting the real-time data exchange required by mechatronic systems.</w:t>
      </w:r>
    </w:p>
    <w:bookmarkEnd w:id="37"/>
    <w:bookmarkEnd w:id="38"/>
    <w:bookmarkEnd w:id="39"/>
    <w:bookmarkStart w:id="40" w:name="conclusion"/>
    <w:p>
      <w:pPr>
        <w:pStyle w:val="Heading2"/>
      </w:pPr>
      <w:r>
        <w:t xml:space="preserve">6. Conclusion</w:t>
      </w:r>
    </w:p>
    <w:p>
      <w:pPr>
        <w:pStyle w:val="FirstParagraph"/>
      </w:pPr>
      <w:r>
        <w:t xml:space="preserve">This poster presentation highlights the vital role of Mechatronics Engineering in driving innovation and economic growth within the United Kingdom Birmingham region. By integrating mechanical precision with electronic intelligence and software flexibility, Mechatronics Engineers are solving complex industrial challenges related to automation, sustainability, and efficiency.</w:t>
      </w:r>
    </w:p>
    <w:p>
      <w:pPr>
        <w:pStyle w:val="BodyText"/>
      </w:pPr>
      <w:r>
        <w:t xml:space="preserve">As Birmingham continues to leverage its historical manufacturing strengths while embracing digital transformation, the demand for skilled Mechatronics Engineers will only increase. It is imperative that academic institutions, industry leaders, and policymakers collaborate to foster an environment where these engineers can thrive. The future of manufacturing in the United Kingdom Birmingham depends not just on machines, but on the multidisciplinary vision of the Mechatronics Engineer.</w:t>
      </w:r>
    </w:p>
    <w:p>
      <w:pPr>
        <w:pStyle w:val="BodyText"/>
      </w:pPr>
      <w:r>
        <w:t xml:space="preserve">The convergence of traditional engineering heritage with cutting-edge technology positions Birmingham as a model for regional industrial development. Through continued investment in education and infrastructure, we can ensure that this vibrant hub remains at the forefront of global engineering innovation.</w:t>
      </w:r>
    </w:p>
    <w:bookmarkEnd w:id="40"/>
    <w:p>
      <w:pPr>
        <w:pStyle w:val="BodyText"/>
      </w:pPr>
      <w:r>
        <w:rPr>
          <w:bCs/>
          <w:b/>
        </w:rPr>
        <w:t xml:space="preserve">Acknowledgments:</w:t>
      </w:r>
      <w:r>
        <w:t xml:space="preserve">  We thank the Department of Engineering and the local industry partners in Birmingham for their support. Data sources include regional economic reports and academic publications on advanced manufacturing.</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United Kingdom Birmingham</dc:title>
  <dc:creator/>
  <dc:language>en</dc:language>
  <cp:keywords/>
  <dcterms:created xsi:type="dcterms:W3CDTF">2026-07-29T05:10:43Z</dcterms:created>
  <dcterms:modified xsi:type="dcterms:W3CDTF">2026-07-29T05:10:43Z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